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B0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color w:val="auto"/>
        </w:rPr>
      </w:pPr>
      <w:r>
        <w:rPr>
          <w:rFonts w:ascii="方正小标宋_GBK" w:hAnsi="方正小标宋_GBK" w:eastAsia="方正小标宋_GBK" w:cs="方正小标宋_GBK"/>
          <w:color w:val="auto"/>
          <w:kern w:val="0"/>
          <w:sz w:val="43"/>
          <w:szCs w:val="43"/>
          <w:lang w:val="en-US" w:eastAsia="zh-CN" w:bidi="ar"/>
        </w:rPr>
        <w:t>重庆科学城融资担保有限公司</w:t>
      </w:r>
    </w:p>
    <w:p w14:paraId="5CEDF063">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color w:val="auto"/>
          <w:kern w:val="0"/>
          <w:sz w:val="43"/>
          <w:szCs w:val="43"/>
          <w:lang w:val="en-US" w:eastAsia="zh-CN" w:bidi="ar"/>
        </w:rPr>
      </w:pPr>
      <w:r>
        <w:rPr>
          <w:rFonts w:hint="eastAsia" w:ascii="方正小标宋_GBK" w:hAnsi="方正小标宋_GBK" w:eastAsia="方正小标宋_GBK" w:cs="方正小标宋_GBK"/>
          <w:color w:val="auto"/>
          <w:kern w:val="0"/>
          <w:sz w:val="43"/>
          <w:szCs w:val="43"/>
          <w:lang w:val="en-US" w:eastAsia="zh-CN" w:bidi="ar"/>
        </w:rPr>
        <w:t>等保三级测评采购项目竞争性比选文件</w:t>
      </w:r>
    </w:p>
    <w:p w14:paraId="4DC0EA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p>
    <w:p w14:paraId="5215C2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因公司生产经营需要，现需采购等保三级测评服务。在此，诚邀符合资格条件的供应商参与报价，现将有关事项通告如下：</w:t>
      </w:r>
    </w:p>
    <w:p w14:paraId="326EF27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一、供应商资格要求 </w:t>
      </w:r>
    </w:p>
    <w:p w14:paraId="7C4743D0">
      <w:pPr>
        <w:ind w:firstLine="640" w:firstLineChars="200"/>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（一）基础资质</w:t>
      </w:r>
    </w:p>
    <w:p w14:paraId="29493D39">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1、具备独立法人资格，具有良好的商业信誉和健全的财务会计制度；</w:t>
      </w:r>
    </w:p>
    <w:p w14:paraId="39B57B80">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2、拥有公安部第三研究所颁发的《网络安全服务认证证书等级保护测评服务认证》；</w:t>
      </w:r>
    </w:p>
    <w:p w14:paraId="603568D2">
      <w:pPr>
        <w:ind w:firstLine="640" w:firstLineChars="200"/>
        <w:rPr>
          <w:rFonts w:hint="eastAsia" w:ascii="方正仿宋_GBK" w:hAnsi="方正仿宋_GBK" w:eastAsia="方正仿宋_GBK" w:cs="方正仿宋_GBK"/>
          <w:sz w:val="32"/>
          <w:szCs w:val="40"/>
        </w:rPr>
      </w:pPr>
      <w:r>
        <w:rPr>
          <w:rFonts w:hint="eastAsia" w:ascii="方正楷体_GBK" w:hAnsi="方正楷体_GBK" w:eastAsia="方正楷体_GBK" w:cs="方正楷体_GBK"/>
          <w:sz w:val="32"/>
          <w:szCs w:val="40"/>
        </w:rPr>
        <w:t>（二）信誉要求</w:t>
      </w:r>
    </w:p>
    <w:p w14:paraId="123C3C7E">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不得存在下列不良状况或不良信用记录：</w:t>
      </w:r>
    </w:p>
    <w:p w14:paraId="328FA811">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1.被省级及以上主管部门取消招标项目所在地的报价资格且处于有效期内；</w:t>
      </w:r>
    </w:p>
    <w:p w14:paraId="423EC77F">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2.被责令停业，暂扣或吊销执照，或吊销资质证书；</w:t>
      </w:r>
    </w:p>
    <w:p w14:paraId="47776926">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3.进入清算程序，或被宣告破产，或其他丧失履约能力的情形；</w:t>
      </w:r>
    </w:p>
    <w:p w14:paraId="1198FD06">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4.在国家企业信用信息公示系统中被列入严重违法失信企业名单；</w:t>
      </w:r>
    </w:p>
    <w:p w14:paraId="63D77B44">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5.在“信用中国”网站或“中国执行信息公开网”中被列入失信被执行人名单；</w:t>
      </w:r>
    </w:p>
    <w:p w14:paraId="4FCA60B0">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6.法律法规规定的其他情形。</w:t>
      </w:r>
    </w:p>
    <w:p w14:paraId="73670166">
      <w:pPr>
        <w:ind w:firstLine="640" w:firstLineChars="200"/>
        <w:rPr>
          <w:rFonts w:hint="eastAsia" w:ascii="方正仿宋_GBK" w:hAnsi="方正仿宋_GBK" w:eastAsia="方正仿宋_GBK" w:cs="方正仿宋_GBK"/>
          <w:sz w:val="32"/>
          <w:szCs w:val="40"/>
        </w:rPr>
      </w:pPr>
      <w:r>
        <w:rPr>
          <w:rFonts w:hint="eastAsia" w:ascii="方正楷体_GBK" w:hAnsi="方正楷体_GBK" w:eastAsia="方正楷体_GBK" w:cs="方正楷体_GBK"/>
          <w:sz w:val="32"/>
          <w:szCs w:val="40"/>
        </w:rPr>
        <w:t>（三）业绩要求</w:t>
      </w:r>
    </w:p>
    <w:p w14:paraId="2152769F">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具备丰富的金融行业等保测评经验，近三年内承担过至少三个类似规模和级别的等保三级测评项目。</w:t>
      </w:r>
    </w:p>
    <w:p w14:paraId="1C62161E">
      <w:pPr>
        <w:ind w:firstLine="640" w:firstLineChars="200"/>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（四）团队要求</w:t>
      </w:r>
    </w:p>
    <w:p w14:paraId="6BD27F73">
      <w:pPr>
        <w:ind w:firstLine="640" w:firstLineChars="200"/>
        <w:rPr>
          <w:rFonts w:hint="eastAsia" w:ascii="方正仿宋_GBK" w:hAnsi="方正仿宋_GBK" w:eastAsia="方正仿宋_GBK" w:cs="方正仿宋_GBK"/>
          <w:sz w:val="32"/>
          <w:szCs w:val="40"/>
          <w:highlight w:val="none"/>
        </w:rPr>
      </w:pPr>
      <w:r>
        <w:rPr>
          <w:rFonts w:hint="eastAsia" w:ascii="方正仿宋_GBK" w:hAnsi="方正仿宋_GBK" w:eastAsia="方正仿宋_GBK" w:cs="方正仿宋_GBK"/>
          <w:sz w:val="32"/>
          <w:szCs w:val="40"/>
          <w:highlight w:val="none"/>
        </w:rPr>
        <w:t>1.测评团队成员</w:t>
      </w:r>
      <w:r>
        <w:rPr>
          <w:rFonts w:hint="eastAsia" w:ascii="方正仿宋_GBK" w:hAnsi="方正仿宋_GBK" w:eastAsia="方正仿宋_GBK" w:cs="方正仿宋_GBK"/>
          <w:sz w:val="32"/>
          <w:szCs w:val="40"/>
          <w:highlight w:val="none"/>
          <w:lang w:val="en-US" w:eastAsia="zh-CN"/>
        </w:rPr>
        <w:t>至少3人，且其中至少1人</w:t>
      </w:r>
      <w:r>
        <w:rPr>
          <w:rFonts w:hint="eastAsia" w:ascii="方正仿宋_GBK" w:hAnsi="方正仿宋_GBK" w:eastAsia="方正仿宋_GBK" w:cs="方正仿宋_GBK"/>
          <w:sz w:val="32"/>
          <w:szCs w:val="40"/>
          <w:highlight w:val="none"/>
        </w:rPr>
        <w:t>需具备注册信息安全专业人员证书（CISP）、网络安全等级测评师证书等专业资质；</w:t>
      </w:r>
    </w:p>
    <w:p w14:paraId="680F9EB9">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2.项目实施团队人员均为公司全职正式员工，须提供近6个月内社保证明。</w:t>
      </w:r>
    </w:p>
    <w:p w14:paraId="069D558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kern w:val="0"/>
          <w:sz w:val="32"/>
          <w:szCs w:val="32"/>
          <w:lang w:val="en-US" w:eastAsia="zh-CN" w:bidi="ar"/>
        </w:rPr>
        <w:t xml:space="preserve">二、采购需求 </w:t>
      </w:r>
    </w:p>
    <w:p w14:paraId="4647CD60">
      <w:pPr>
        <w:spacing w:line="520" w:lineRule="exact"/>
        <w:ind w:firstLine="640" w:firstLineChars="2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（一）测评范围</w:t>
      </w:r>
    </w:p>
    <w:p w14:paraId="73F0A09D">
      <w:pPr>
        <w:spacing w:line="52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核心业务系统：</w:t>
      </w:r>
      <w:r>
        <w:rPr>
          <w:rFonts w:hint="eastAsia" w:ascii="Times New Roman" w:hAnsi="Times New Roman" w:eastAsia="方正仿宋_GBK" w:cs="Times New Roman"/>
          <w:color w:val="auto"/>
          <w:sz w:val="32"/>
          <w:szCs w:val="32"/>
          <w:highlight w:val="none"/>
        </w:rPr>
        <w:t>包括担保业务、风险控制等系统；</w:t>
      </w:r>
    </w:p>
    <w:p w14:paraId="4B1654BD">
      <w:pPr>
        <w:spacing w:line="52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网络边界设备：</w:t>
      </w:r>
      <w:r>
        <w:rPr>
          <w:rFonts w:hint="eastAsia" w:ascii="Times New Roman" w:hAnsi="Times New Roman" w:eastAsia="方正仿宋_GBK" w:cs="Times New Roman"/>
          <w:color w:val="auto"/>
          <w:sz w:val="32"/>
          <w:szCs w:val="32"/>
          <w:highlight w:val="none"/>
        </w:rPr>
        <w:t>与人民银行金融城域网直接连接的防火墙、入侵检测系统等；</w:t>
      </w:r>
    </w:p>
    <w:p w14:paraId="547579D8">
      <w:pPr>
        <w:spacing w:line="52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数据处理系统：</w:t>
      </w:r>
      <w:r>
        <w:rPr>
          <w:rFonts w:hint="eastAsia" w:ascii="Times New Roman" w:hAnsi="Times New Roman" w:eastAsia="方正仿宋_GBK" w:cs="Times New Roman"/>
          <w:color w:val="auto"/>
          <w:sz w:val="32"/>
          <w:szCs w:val="32"/>
          <w:highlight w:val="none"/>
        </w:rPr>
        <w:t>涉及金融数据传输、存储和处理的所有信息系统；</w:t>
      </w:r>
    </w:p>
    <w:p w14:paraId="15ABA9C2">
      <w:pPr>
        <w:spacing w:line="52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物理环境：</w:t>
      </w:r>
      <w:r>
        <w:rPr>
          <w:rFonts w:hint="eastAsia" w:ascii="Times New Roman" w:hAnsi="Times New Roman" w:eastAsia="方正仿宋_GBK" w:cs="Times New Roman"/>
          <w:color w:val="auto"/>
          <w:sz w:val="32"/>
          <w:szCs w:val="32"/>
          <w:highlight w:val="none"/>
        </w:rPr>
        <w:t>机房、服务器等基础设施安全。</w:t>
      </w:r>
    </w:p>
    <w:p w14:paraId="0D2493F4">
      <w:pPr>
        <w:spacing w:line="520" w:lineRule="exact"/>
        <w:ind w:firstLine="640" w:firstLineChars="200"/>
        <w:rPr>
          <w:rFonts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rPr>
        <w:t>（二）服务内容</w:t>
      </w:r>
    </w:p>
    <w:p w14:paraId="509E6458">
      <w:pPr>
        <w:spacing w:line="52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系统定级备案：</w:t>
      </w:r>
      <w:r>
        <w:rPr>
          <w:rFonts w:hint="eastAsia" w:ascii="Times New Roman" w:hAnsi="Times New Roman" w:eastAsia="方正仿宋_GBK" w:cs="Times New Roman"/>
          <w:color w:val="auto"/>
          <w:sz w:val="32"/>
          <w:szCs w:val="32"/>
          <w:highlight w:val="none"/>
        </w:rPr>
        <w:t>协助完成系统定级表格及备案材料准备；</w:t>
      </w:r>
    </w:p>
    <w:p w14:paraId="7539CE04">
      <w:pPr>
        <w:spacing w:line="52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差距分析：</w:t>
      </w:r>
      <w:r>
        <w:rPr>
          <w:rFonts w:hint="eastAsia" w:ascii="Times New Roman" w:hAnsi="Times New Roman" w:eastAsia="方正仿宋_GBK" w:cs="Times New Roman"/>
          <w:color w:val="auto"/>
          <w:sz w:val="32"/>
          <w:szCs w:val="32"/>
          <w:highlight w:val="none"/>
        </w:rPr>
        <w:t>通过专业工具扫描现有系统与三级要求的合规差距；</w:t>
      </w:r>
    </w:p>
    <w:p w14:paraId="4417FEAB">
      <w:pPr>
        <w:spacing w:line="52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正式测评：</w:t>
      </w:r>
      <w:r>
        <w:rPr>
          <w:rFonts w:hint="eastAsia" w:ascii="Times New Roman" w:hAnsi="Times New Roman" w:eastAsia="方正仿宋_GBK" w:cs="Times New Roman"/>
          <w:color w:val="auto"/>
          <w:sz w:val="32"/>
          <w:szCs w:val="32"/>
          <w:highlight w:val="none"/>
        </w:rPr>
        <w:t>由具备资质的测评机构开展现场检测与文档审查；</w:t>
      </w:r>
    </w:p>
    <w:p w14:paraId="11B3F5CC">
      <w:pPr>
        <w:spacing w:line="52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整改复测：</w:t>
      </w:r>
      <w:r>
        <w:rPr>
          <w:rFonts w:hint="eastAsia" w:ascii="Times New Roman" w:hAnsi="Times New Roman" w:eastAsia="方正仿宋_GBK" w:cs="Times New Roman"/>
          <w:color w:val="auto"/>
          <w:sz w:val="32"/>
          <w:szCs w:val="32"/>
          <w:highlight w:val="none"/>
        </w:rPr>
        <w:t>针对不合格项进行优化，直至通过最终验收；</w:t>
      </w:r>
    </w:p>
    <w:p w14:paraId="5A321CCE">
      <w:pPr>
        <w:spacing w:line="520" w:lineRule="exact"/>
        <w:ind w:firstLine="643"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rPr>
        <w:t>备案报送：</w:t>
      </w:r>
      <w:r>
        <w:rPr>
          <w:rFonts w:hint="eastAsia" w:ascii="Times New Roman" w:hAnsi="Times New Roman" w:eastAsia="方正仿宋_GBK" w:cs="Times New Roman"/>
          <w:color w:val="auto"/>
          <w:sz w:val="32"/>
          <w:szCs w:val="32"/>
          <w:highlight w:val="none"/>
        </w:rPr>
        <w:t>协助向属地公安机关提交备案材料。</w:t>
      </w:r>
    </w:p>
    <w:p w14:paraId="6EAB52E3">
      <w:pPr>
        <w:spacing w:line="520" w:lineRule="exact"/>
        <w:ind w:firstLine="640" w:firstLineChars="200"/>
        <w:rPr>
          <w:rFonts w:hint="eastAsia" w:ascii="方正楷体_GBK" w:hAnsi="方正楷体_GBK" w:eastAsia="方正楷体_GBK" w:cs="方正楷体_GBK"/>
          <w:color w:val="auto"/>
          <w:sz w:val="32"/>
          <w:szCs w:val="32"/>
          <w:highlight w:val="none"/>
        </w:rPr>
      </w:pPr>
      <w:r>
        <w:rPr>
          <w:rFonts w:hint="eastAsia" w:ascii="方正楷体_GBK" w:hAnsi="方正楷体_GBK" w:eastAsia="方正楷体_GBK" w:cs="方正楷体_GBK"/>
          <w:color w:val="auto"/>
          <w:sz w:val="32"/>
          <w:szCs w:val="32"/>
          <w:highlight w:val="none"/>
        </w:rPr>
        <w:t>（三）交付成果</w:t>
      </w:r>
    </w:p>
    <w:p w14:paraId="54464A5E">
      <w:pPr>
        <w:spacing w:line="520" w:lineRule="exact"/>
        <w:ind w:firstLine="640"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1.《等保三级测评报告》（需符合公安部门备案要求）</w:t>
      </w:r>
    </w:p>
    <w:p w14:paraId="1CB7F933">
      <w:pPr>
        <w:spacing w:line="520" w:lineRule="exact"/>
        <w:ind w:firstLine="640"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2.《差距分析与整改建议书》</w:t>
      </w:r>
    </w:p>
    <w:p w14:paraId="0A9E1D15">
      <w:pPr>
        <w:spacing w:line="520" w:lineRule="exact"/>
        <w:ind w:firstLine="640"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3.《整改后复测报告》</w:t>
      </w:r>
    </w:p>
    <w:p w14:paraId="3848B0F2">
      <w:pPr>
        <w:spacing w:line="520" w:lineRule="exact"/>
        <w:ind w:firstLine="640" w:firstLineChars="200"/>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如系统测评一次验收通过，则2,3项成果报告不需要</w:t>
      </w:r>
      <w:r>
        <w:rPr>
          <w:rFonts w:hint="eastAsia" w:ascii="Times New Roman" w:hAnsi="Times New Roman" w:eastAsia="方正仿宋_GBK" w:cs="Times New Roman"/>
          <w:color w:val="auto"/>
          <w:sz w:val="32"/>
          <w:szCs w:val="32"/>
          <w:highlight w:val="none"/>
          <w:lang w:eastAsia="zh-CN"/>
        </w:rPr>
        <w:t>）</w:t>
      </w:r>
    </w:p>
    <w:p w14:paraId="50069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rPr>
        <w:t>4.协助完成公安部门备案流程并获取《备案证明》</w:t>
      </w:r>
    </w:p>
    <w:p w14:paraId="57DD96F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三、评分标准</w:t>
      </w:r>
    </w:p>
    <w:tbl>
      <w:tblPr>
        <w:tblStyle w:val="7"/>
        <w:tblW w:w="10427" w:type="dxa"/>
        <w:jc w:val="center"/>
        <w:tblDescription w:val="{&quot;styleId&quot;: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1674"/>
        <w:gridCol w:w="3769"/>
        <w:gridCol w:w="792"/>
        <w:gridCol w:w="4192"/>
      </w:tblGrid>
      <w:tr w14:paraId="7E76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blHeader/>
          <w:jc w:val="center"/>
        </w:trPr>
        <w:tc>
          <w:tcPr>
            <w:tcW w:w="1674" w:type="dxa"/>
            <w:tcBorders>
              <w:top w:val="single" w:color="auto" w:sz="4" w:space="0"/>
              <w:left w:val="single" w:color="auto" w:sz="4" w:space="0"/>
              <w:bottom w:val="single" w:color="auto" w:sz="4" w:space="0"/>
              <w:right w:val="single" w:color="auto" w:sz="4" w:space="0"/>
            </w:tcBorders>
            <w:vAlign w:val="center"/>
          </w:tcPr>
          <w:p w14:paraId="21ABE772">
            <w:pPr>
              <w:widowControl/>
              <w:snapToGrid w:val="0"/>
              <w:spacing w:line="340" w:lineRule="exact"/>
              <w:jc w:val="center"/>
              <w:rPr>
                <w:rFonts w:hint="eastAsia"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kern w:val="0"/>
                <w:sz w:val="24"/>
                <w:highlight w:val="none"/>
                <w:lang w:bidi="ar"/>
              </w:rPr>
              <w:t>评分项</w:t>
            </w:r>
          </w:p>
        </w:tc>
        <w:tc>
          <w:tcPr>
            <w:tcW w:w="3769" w:type="dxa"/>
            <w:tcBorders>
              <w:top w:val="single" w:color="auto" w:sz="4" w:space="0"/>
              <w:left w:val="single" w:color="auto" w:sz="4" w:space="0"/>
              <w:bottom w:val="single" w:color="auto" w:sz="4" w:space="0"/>
              <w:right w:val="single" w:color="auto" w:sz="4" w:space="0"/>
            </w:tcBorders>
            <w:vAlign w:val="center"/>
          </w:tcPr>
          <w:p w14:paraId="5029B13B">
            <w:pPr>
              <w:widowControl/>
              <w:snapToGrid w:val="0"/>
              <w:spacing w:line="340" w:lineRule="exact"/>
              <w:jc w:val="center"/>
              <w:rPr>
                <w:rFonts w:hint="eastAsia"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kern w:val="0"/>
                <w:sz w:val="24"/>
                <w:highlight w:val="none"/>
                <w:lang w:bidi="ar"/>
              </w:rPr>
              <w:t>评分细则</w:t>
            </w:r>
          </w:p>
        </w:tc>
        <w:tc>
          <w:tcPr>
            <w:tcW w:w="792" w:type="dxa"/>
            <w:tcBorders>
              <w:top w:val="single" w:color="auto" w:sz="4" w:space="0"/>
              <w:left w:val="single" w:color="auto" w:sz="4" w:space="0"/>
              <w:bottom w:val="single" w:color="auto" w:sz="4" w:space="0"/>
              <w:right w:val="single" w:color="auto" w:sz="4" w:space="0"/>
            </w:tcBorders>
            <w:vAlign w:val="center"/>
          </w:tcPr>
          <w:p w14:paraId="2A9D01C2">
            <w:pPr>
              <w:widowControl/>
              <w:snapToGrid w:val="0"/>
              <w:spacing w:line="340" w:lineRule="exact"/>
              <w:jc w:val="center"/>
              <w:rPr>
                <w:rFonts w:hint="eastAsia"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kern w:val="0"/>
                <w:sz w:val="24"/>
                <w:highlight w:val="none"/>
                <w:lang w:bidi="ar"/>
              </w:rPr>
              <w:t>分值</w:t>
            </w:r>
          </w:p>
        </w:tc>
        <w:tc>
          <w:tcPr>
            <w:tcW w:w="4192" w:type="dxa"/>
            <w:tcBorders>
              <w:top w:val="single" w:color="auto" w:sz="4" w:space="0"/>
              <w:left w:val="single" w:color="auto" w:sz="4" w:space="0"/>
              <w:bottom w:val="single" w:color="auto" w:sz="4" w:space="0"/>
              <w:right w:val="single" w:color="auto" w:sz="4" w:space="0"/>
            </w:tcBorders>
            <w:vAlign w:val="center"/>
          </w:tcPr>
          <w:p w14:paraId="5F1819E1">
            <w:pPr>
              <w:widowControl/>
              <w:snapToGrid w:val="0"/>
              <w:spacing w:line="340" w:lineRule="exact"/>
              <w:jc w:val="center"/>
              <w:rPr>
                <w:rFonts w:hint="eastAsia"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kern w:val="0"/>
                <w:sz w:val="24"/>
                <w:highlight w:val="none"/>
                <w:lang w:bidi="ar"/>
              </w:rPr>
              <w:t>评分标准</w:t>
            </w:r>
          </w:p>
        </w:tc>
      </w:tr>
      <w:tr w14:paraId="4FF5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74" w:type="dxa"/>
            <w:tcBorders>
              <w:top w:val="single" w:color="auto" w:sz="4" w:space="0"/>
              <w:left w:val="single" w:color="auto" w:sz="4" w:space="0"/>
              <w:bottom w:val="single" w:color="auto" w:sz="4" w:space="0"/>
              <w:right w:val="single" w:color="auto" w:sz="4" w:space="0"/>
            </w:tcBorders>
            <w:vAlign w:val="center"/>
          </w:tcPr>
          <w:p w14:paraId="423A6256">
            <w:pPr>
              <w:widowControl/>
              <w:snapToGrid w:val="0"/>
              <w:spacing w:line="3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color w:val="auto"/>
                <w:kern w:val="0"/>
                <w:sz w:val="24"/>
                <w:highlight w:val="none"/>
                <w:lang w:bidi="ar"/>
              </w:rPr>
              <w:t>1.报价</w:t>
            </w:r>
          </w:p>
        </w:tc>
        <w:tc>
          <w:tcPr>
            <w:tcW w:w="3769" w:type="dxa"/>
            <w:tcBorders>
              <w:top w:val="single" w:color="auto" w:sz="4" w:space="0"/>
              <w:left w:val="single" w:color="auto" w:sz="4" w:space="0"/>
              <w:bottom w:val="single" w:color="auto" w:sz="4" w:space="0"/>
              <w:right w:val="single" w:color="auto" w:sz="4" w:space="0"/>
            </w:tcBorders>
            <w:vAlign w:val="center"/>
          </w:tcPr>
          <w:p w14:paraId="0FE32EC0">
            <w:pPr>
              <w:widowControl/>
              <w:snapToGrid w:val="0"/>
              <w:spacing w:line="340" w:lineRule="exact"/>
              <w:jc w:val="left"/>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有效报价应满足：</w:t>
            </w:r>
          </w:p>
          <w:p w14:paraId="501CB8CF">
            <w:pPr>
              <w:widowControl/>
              <w:snapToGrid w:val="0"/>
              <w:spacing w:line="340" w:lineRule="exact"/>
              <w:jc w:val="left"/>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1.符合限价要求；</w:t>
            </w:r>
          </w:p>
          <w:p w14:paraId="6F63E412">
            <w:pPr>
              <w:widowControl/>
              <w:snapToGrid w:val="0"/>
              <w:spacing w:line="340" w:lineRule="exact"/>
              <w:jc w:val="left"/>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2.供应商应承诺报价包含采购需求中所有事项；</w:t>
            </w:r>
          </w:p>
          <w:p w14:paraId="752BDF1C">
            <w:pPr>
              <w:widowControl/>
              <w:snapToGrid w:val="0"/>
              <w:spacing w:line="340" w:lineRule="exact"/>
              <w:jc w:val="left"/>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3.报价应包含完成本标段所需缴纳的一切税费。</w:t>
            </w:r>
          </w:p>
          <w:p w14:paraId="40FE83FC">
            <w:pPr>
              <w:widowControl/>
              <w:snapToGrid w:val="0"/>
              <w:spacing w:line="34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kern w:val="0"/>
                <w:sz w:val="24"/>
                <w:highlight w:val="none"/>
                <w:lang w:bidi="ar"/>
              </w:rPr>
              <w:t>供应商应明确项目实施完成后涉及的事项标准。</w:t>
            </w:r>
          </w:p>
        </w:tc>
        <w:tc>
          <w:tcPr>
            <w:tcW w:w="792" w:type="dxa"/>
            <w:tcBorders>
              <w:top w:val="single" w:color="auto" w:sz="4" w:space="0"/>
              <w:left w:val="single" w:color="auto" w:sz="4" w:space="0"/>
              <w:bottom w:val="single" w:color="auto" w:sz="4" w:space="0"/>
              <w:right w:val="single" w:color="auto" w:sz="4" w:space="0"/>
            </w:tcBorders>
            <w:vAlign w:val="center"/>
          </w:tcPr>
          <w:p w14:paraId="28F2C365">
            <w:pPr>
              <w:widowControl/>
              <w:snapToGrid w:val="0"/>
              <w:spacing w:line="3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kern w:val="0"/>
                <w:sz w:val="24"/>
                <w:highlight w:val="none"/>
                <w:lang w:bidi="ar"/>
              </w:rPr>
              <w:t>30分</w:t>
            </w:r>
          </w:p>
        </w:tc>
        <w:tc>
          <w:tcPr>
            <w:tcW w:w="4192" w:type="dxa"/>
            <w:tcBorders>
              <w:top w:val="single" w:color="auto" w:sz="4" w:space="0"/>
              <w:left w:val="single" w:color="auto" w:sz="4" w:space="0"/>
              <w:bottom w:val="single" w:color="auto" w:sz="4" w:space="0"/>
              <w:right w:val="single" w:color="auto" w:sz="4" w:space="0"/>
            </w:tcBorders>
            <w:vAlign w:val="center"/>
          </w:tcPr>
          <w:p w14:paraId="1B5D322C">
            <w:pPr>
              <w:widowControl/>
              <w:numPr>
                <w:ilvl w:val="0"/>
                <w:numId w:val="1"/>
              </w:numPr>
              <w:snapToGrid w:val="0"/>
              <w:spacing w:line="340" w:lineRule="exact"/>
              <w:jc w:val="left"/>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总报价得分=评选基准价（所有参选供应商有效报价的最低价作为评选基准价）/磋商报价*30，保留至小数点后2位；</w:t>
            </w:r>
          </w:p>
          <w:p w14:paraId="31CFA3CE">
            <w:pPr>
              <w:widowControl/>
              <w:numPr>
                <w:ilvl w:val="0"/>
                <w:numId w:val="1"/>
              </w:numPr>
              <w:snapToGrid w:val="0"/>
              <w:spacing w:line="340" w:lineRule="exact"/>
              <w:jc w:val="left"/>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无效报价，自动丧失应答资格。</w:t>
            </w:r>
          </w:p>
        </w:tc>
      </w:tr>
      <w:tr w14:paraId="5751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74" w:type="dxa"/>
            <w:tcBorders>
              <w:top w:val="single" w:color="auto" w:sz="4" w:space="0"/>
              <w:left w:val="single" w:color="auto" w:sz="4" w:space="0"/>
              <w:bottom w:val="single" w:color="auto" w:sz="4" w:space="0"/>
              <w:right w:val="single" w:color="auto" w:sz="4" w:space="0"/>
            </w:tcBorders>
            <w:vAlign w:val="center"/>
          </w:tcPr>
          <w:p w14:paraId="179BEF8B">
            <w:pPr>
              <w:widowControl/>
              <w:snapToGrid w:val="0"/>
              <w:spacing w:line="3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color w:val="auto"/>
                <w:kern w:val="0"/>
                <w:sz w:val="24"/>
                <w:highlight w:val="none"/>
                <w:lang w:bidi="ar"/>
              </w:rPr>
              <w:t>2.项目经验</w:t>
            </w:r>
          </w:p>
        </w:tc>
        <w:tc>
          <w:tcPr>
            <w:tcW w:w="3769" w:type="dxa"/>
            <w:tcBorders>
              <w:top w:val="single" w:color="auto" w:sz="4" w:space="0"/>
              <w:left w:val="single" w:color="auto" w:sz="4" w:space="0"/>
              <w:bottom w:val="single" w:color="auto" w:sz="4" w:space="0"/>
              <w:right w:val="single" w:color="auto" w:sz="4" w:space="0"/>
            </w:tcBorders>
            <w:vAlign w:val="center"/>
          </w:tcPr>
          <w:p w14:paraId="33E74C13">
            <w:pPr>
              <w:widowControl/>
              <w:snapToGrid w:val="0"/>
              <w:spacing w:line="34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kern w:val="0"/>
                <w:sz w:val="24"/>
                <w:highlight w:val="none"/>
                <w:lang w:bidi="ar"/>
              </w:rPr>
              <w:t>满足业绩要求前提下，结合案例数量、相关性、实施周期等进行评价（附佐证材料）。</w:t>
            </w:r>
          </w:p>
        </w:tc>
        <w:tc>
          <w:tcPr>
            <w:tcW w:w="792" w:type="dxa"/>
            <w:tcBorders>
              <w:top w:val="single" w:color="auto" w:sz="4" w:space="0"/>
              <w:left w:val="single" w:color="auto" w:sz="4" w:space="0"/>
              <w:bottom w:val="single" w:color="auto" w:sz="4" w:space="0"/>
              <w:right w:val="single" w:color="auto" w:sz="4" w:space="0"/>
            </w:tcBorders>
            <w:vAlign w:val="center"/>
          </w:tcPr>
          <w:p w14:paraId="4006E0C6">
            <w:pPr>
              <w:widowControl/>
              <w:snapToGrid w:val="0"/>
              <w:spacing w:line="3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kern w:val="0"/>
                <w:sz w:val="24"/>
                <w:highlight w:val="none"/>
                <w:lang w:val="en-US" w:eastAsia="zh-CN" w:bidi="ar"/>
              </w:rPr>
              <w:t>15</w:t>
            </w:r>
            <w:r>
              <w:rPr>
                <w:rFonts w:hint="eastAsia" w:ascii="方正仿宋_GBK" w:hAnsi="方正仿宋_GBK" w:eastAsia="方正仿宋_GBK" w:cs="方正仿宋_GBK"/>
                <w:color w:val="auto"/>
                <w:kern w:val="0"/>
                <w:sz w:val="24"/>
                <w:highlight w:val="none"/>
                <w:lang w:bidi="ar"/>
              </w:rPr>
              <w:t>分</w:t>
            </w:r>
          </w:p>
        </w:tc>
        <w:tc>
          <w:tcPr>
            <w:tcW w:w="4192" w:type="dxa"/>
            <w:tcBorders>
              <w:top w:val="single" w:color="auto" w:sz="4" w:space="0"/>
              <w:left w:val="single" w:color="auto" w:sz="4" w:space="0"/>
              <w:bottom w:val="single" w:color="auto" w:sz="4" w:space="0"/>
              <w:right w:val="single" w:color="auto" w:sz="4" w:space="0"/>
            </w:tcBorders>
            <w:vAlign w:val="center"/>
          </w:tcPr>
          <w:p w14:paraId="47424E86">
            <w:pPr>
              <w:widowControl/>
              <w:snapToGrid w:val="0"/>
              <w:spacing w:line="340" w:lineRule="exact"/>
              <w:jc w:val="left"/>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满足业绩要求前提下，每</w:t>
            </w:r>
            <w:r>
              <w:rPr>
                <w:rFonts w:hint="eastAsia" w:ascii="方正仿宋_GBK" w:hAnsi="方正仿宋_GBK" w:eastAsia="方正仿宋_GBK" w:cs="方正仿宋_GBK"/>
                <w:color w:val="auto"/>
                <w:kern w:val="0"/>
                <w:sz w:val="24"/>
                <w:highlight w:val="none"/>
                <w:lang w:val="en-US" w:eastAsia="zh-CN" w:bidi="ar"/>
              </w:rPr>
              <w:t>多</w:t>
            </w:r>
            <w:r>
              <w:rPr>
                <w:rFonts w:hint="eastAsia" w:ascii="方正仿宋_GBK" w:hAnsi="方正仿宋_GBK" w:eastAsia="方正仿宋_GBK" w:cs="方正仿宋_GBK"/>
                <w:color w:val="auto"/>
                <w:kern w:val="0"/>
                <w:sz w:val="24"/>
                <w:highlight w:val="none"/>
                <w:lang w:bidi="ar"/>
              </w:rPr>
              <w:t>提供1个公司等保三级测评服务案例得5分，满分</w:t>
            </w:r>
            <w:r>
              <w:rPr>
                <w:rFonts w:hint="eastAsia" w:ascii="方正仿宋_GBK" w:hAnsi="方正仿宋_GBK" w:eastAsia="方正仿宋_GBK" w:cs="方正仿宋_GBK"/>
                <w:color w:val="auto"/>
                <w:kern w:val="0"/>
                <w:sz w:val="24"/>
                <w:highlight w:val="none"/>
                <w:lang w:val="en-US" w:eastAsia="zh-CN" w:bidi="ar"/>
              </w:rPr>
              <w:t>15</w:t>
            </w:r>
            <w:r>
              <w:rPr>
                <w:rFonts w:hint="eastAsia" w:ascii="方正仿宋_GBK" w:hAnsi="方正仿宋_GBK" w:eastAsia="方正仿宋_GBK" w:cs="方正仿宋_GBK"/>
                <w:color w:val="auto"/>
                <w:kern w:val="0"/>
                <w:sz w:val="24"/>
                <w:highlight w:val="none"/>
                <w:lang w:bidi="ar"/>
              </w:rPr>
              <w:t>分；未提供佐证资料的，此项不得分。</w:t>
            </w:r>
          </w:p>
        </w:tc>
      </w:tr>
      <w:tr w14:paraId="3334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1674" w:type="dxa"/>
            <w:tcBorders>
              <w:top w:val="single" w:color="auto" w:sz="4" w:space="0"/>
              <w:left w:val="single" w:color="auto" w:sz="4" w:space="0"/>
              <w:bottom w:val="single" w:color="auto" w:sz="4" w:space="0"/>
              <w:right w:val="single" w:color="auto" w:sz="4" w:space="0"/>
            </w:tcBorders>
            <w:vAlign w:val="center"/>
          </w:tcPr>
          <w:p w14:paraId="3B8681A4">
            <w:pPr>
              <w:widowControl/>
              <w:snapToGrid w:val="0"/>
              <w:spacing w:line="340" w:lineRule="exact"/>
              <w:jc w:val="center"/>
              <w:rPr>
                <w:rFonts w:hint="default" w:ascii="方正仿宋_GBK" w:hAnsi="方正仿宋_GBK" w:eastAsia="方正仿宋_GBK" w:cs="方正仿宋_GBK"/>
                <w:b/>
                <w:color w:val="auto"/>
                <w:kern w:val="0"/>
                <w:sz w:val="24"/>
                <w:highlight w:val="none"/>
                <w:lang w:val="en-US" w:eastAsia="zh-CN" w:bidi="ar"/>
              </w:rPr>
            </w:pPr>
            <w:r>
              <w:rPr>
                <w:rFonts w:hint="eastAsia" w:ascii="方正仿宋_GBK" w:hAnsi="方正仿宋_GBK" w:eastAsia="方正仿宋_GBK" w:cs="方正仿宋_GBK"/>
                <w:b/>
                <w:color w:val="auto"/>
                <w:kern w:val="0"/>
                <w:sz w:val="24"/>
                <w:highlight w:val="none"/>
                <w:lang w:val="en-US" w:eastAsia="zh-CN" w:bidi="ar"/>
              </w:rPr>
              <w:t>3.团队配置</w:t>
            </w:r>
          </w:p>
        </w:tc>
        <w:tc>
          <w:tcPr>
            <w:tcW w:w="3769" w:type="dxa"/>
            <w:tcBorders>
              <w:top w:val="single" w:color="auto" w:sz="4" w:space="0"/>
              <w:left w:val="single" w:color="auto" w:sz="4" w:space="0"/>
              <w:bottom w:val="single" w:color="auto" w:sz="4" w:space="0"/>
              <w:right w:val="single" w:color="auto" w:sz="4" w:space="0"/>
            </w:tcBorders>
            <w:vAlign w:val="center"/>
          </w:tcPr>
          <w:p w14:paraId="17C29B62">
            <w:pPr>
              <w:widowControl/>
              <w:snapToGrid w:val="0"/>
              <w:spacing w:line="340" w:lineRule="exact"/>
              <w:jc w:val="left"/>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val="en-US" w:eastAsia="zh-CN" w:bidi="ar"/>
              </w:rPr>
              <w:t>根据项目团队人员资质</w:t>
            </w:r>
            <w:r>
              <w:rPr>
                <w:rFonts w:hint="eastAsia" w:ascii="方正仿宋_GBK" w:hAnsi="方正仿宋_GBK" w:eastAsia="方正仿宋_GBK" w:cs="方正仿宋_GBK"/>
                <w:color w:val="auto"/>
                <w:kern w:val="0"/>
                <w:sz w:val="24"/>
                <w:highlight w:val="none"/>
                <w:lang w:bidi="ar"/>
              </w:rPr>
              <w:t>等进行评价（附佐证材料）。</w:t>
            </w:r>
          </w:p>
        </w:tc>
        <w:tc>
          <w:tcPr>
            <w:tcW w:w="792" w:type="dxa"/>
            <w:tcBorders>
              <w:top w:val="single" w:color="auto" w:sz="4" w:space="0"/>
              <w:left w:val="single" w:color="auto" w:sz="4" w:space="0"/>
              <w:bottom w:val="single" w:color="auto" w:sz="4" w:space="0"/>
              <w:right w:val="single" w:color="auto" w:sz="4" w:space="0"/>
            </w:tcBorders>
            <w:vAlign w:val="center"/>
          </w:tcPr>
          <w:p w14:paraId="5F24B292">
            <w:pPr>
              <w:widowControl/>
              <w:snapToGrid w:val="0"/>
              <w:spacing w:line="340" w:lineRule="exact"/>
              <w:jc w:val="center"/>
              <w:rPr>
                <w:rFonts w:hint="default" w:ascii="方正仿宋_GBK" w:hAnsi="方正仿宋_GBK" w:eastAsia="方正仿宋_GBK" w:cs="方正仿宋_GBK"/>
                <w:color w:val="auto"/>
                <w:kern w:val="0"/>
                <w:sz w:val="24"/>
                <w:highlight w:val="none"/>
                <w:lang w:val="en-US" w:eastAsia="zh-CN" w:bidi="ar"/>
              </w:rPr>
            </w:pPr>
            <w:r>
              <w:rPr>
                <w:rFonts w:hint="eastAsia" w:ascii="方正仿宋_GBK" w:hAnsi="方正仿宋_GBK" w:eastAsia="方正仿宋_GBK" w:cs="方正仿宋_GBK"/>
                <w:color w:val="auto"/>
                <w:kern w:val="0"/>
                <w:sz w:val="24"/>
                <w:highlight w:val="none"/>
                <w:lang w:val="en-US" w:eastAsia="zh-CN" w:bidi="ar"/>
              </w:rPr>
              <w:t>5分</w:t>
            </w:r>
          </w:p>
        </w:tc>
        <w:tc>
          <w:tcPr>
            <w:tcW w:w="4192" w:type="dxa"/>
            <w:tcBorders>
              <w:top w:val="single" w:color="auto" w:sz="4" w:space="0"/>
              <w:left w:val="single" w:color="auto" w:sz="4" w:space="0"/>
              <w:bottom w:val="single" w:color="auto" w:sz="4" w:space="0"/>
              <w:right w:val="single" w:color="auto" w:sz="4" w:space="0"/>
            </w:tcBorders>
            <w:vAlign w:val="center"/>
          </w:tcPr>
          <w:p w14:paraId="690AD2CA">
            <w:pPr>
              <w:widowControl/>
              <w:snapToGrid w:val="0"/>
              <w:spacing w:line="340" w:lineRule="exact"/>
              <w:jc w:val="left"/>
              <w:rPr>
                <w:rFonts w:hint="default" w:ascii="方正仿宋_GBK" w:hAnsi="方正仿宋_GBK" w:eastAsia="方正仿宋_GBK" w:cs="方正仿宋_GBK"/>
                <w:color w:val="auto"/>
                <w:kern w:val="0"/>
                <w:sz w:val="24"/>
                <w:highlight w:val="none"/>
                <w:lang w:val="en-US" w:eastAsia="zh-CN" w:bidi="ar"/>
              </w:rPr>
            </w:pPr>
            <w:r>
              <w:rPr>
                <w:rFonts w:hint="eastAsia" w:ascii="方正仿宋_GBK" w:hAnsi="方正仿宋_GBK" w:eastAsia="方正仿宋_GBK" w:cs="方正仿宋_GBK"/>
                <w:color w:val="auto"/>
                <w:kern w:val="0"/>
                <w:sz w:val="24"/>
                <w:highlight w:val="none"/>
                <w:lang w:bidi="ar"/>
              </w:rPr>
              <w:t>满足</w:t>
            </w:r>
            <w:r>
              <w:rPr>
                <w:rFonts w:hint="eastAsia" w:ascii="方正仿宋_GBK" w:hAnsi="方正仿宋_GBK" w:eastAsia="方正仿宋_GBK" w:cs="方正仿宋_GBK"/>
                <w:color w:val="auto"/>
                <w:kern w:val="0"/>
                <w:sz w:val="24"/>
                <w:highlight w:val="none"/>
                <w:lang w:val="en-US" w:eastAsia="zh-CN" w:bidi="ar"/>
              </w:rPr>
              <w:t>团队资质</w:t>
            </w:r>
            <w:r>
              <w:rPr>
                <w:rFonts w:hint="eastAsia" w:ascii="方正仿宋_GBK" w:hAnsi="方正仿宋_GBK" w:eastAsia="方正仿宋_GBK" w:cs="方正仿宋_GBK"/>
                <w:color w:val="auto"/>
                <w:kern w:val="0"/>
                <w:sz w:val="24"/>
                <w:highlight w:val="none"/>
                <w:lang w:bidi="ar"/>
              </w:rPr>
              <w:t>要求前提下</w:t>
            </w:r>
            <w:r>
              <w:rPr>
                <w:rFonts w:hint="eastAsia" w:ascii="方正仿宋_GBK" w:hAnsi="方正仿宋_GBK" w:eastAsia="方正仿宋_GBK" w:cs="方正仿宋_GBK"/>
                <w:color w:val="auto"/>
                <w:kern w:val="0"/>
                <w:sz w:val="24"/>
                <w:highlight w:val="none"/>
                <w:lang w:eastAsia="zh-CN" w:bidi="ar"/>
              </w:rPr>
              <w:t>，</w:t>
            </w:r>
            <w:r>
              <w:rPr>
                <w:rFonts w:hint="eastAsia" w:ascii="方正仿宋_GBK" w:hAnsi="方正仿宋_GBK" w:eastAsia="方正仿宋_GBK" w:cs="方正仿宋_GBK"/>
                <w:color w:val="auto"/>
                <w:kern w:val="0"/>
                <w:sz w:val="24"/>
                <w:highlight w:val="none"/>
                <w:lang w:val="en-US" w:eastAsia="zh-CN" w:bidi="ar"/>
              </w:rPr>
              <w:t>每增加1个具备注册信息安全专业人员证书（CISP）、网络安全等级测评师证书的团队人员，得2分，增加3个及以上得5分。</w:t>
            </w:r>
          </w:p>
        </w:tc>
      </w:tr>
      <w:tr w14:paraId="48F2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963" w:hRule="atLeast"/>
          <w:jc w:val="center"/>
        </w:trPr>
        <w:tc>
          <w:tcPr>
            <w:tcW w:w="1674" w:type="dxa"/>
            <w:vMerge w:val="restart"/>
            <w:tcBorders>
              <w:top w:val="single" w:color="auto" w:sz="4" w:space="0"/>
              <w:left w:val="single" w:color="auto" w:sz="4" w:space="0"/>
              <w:right w:val="single" w:color="auto" w:sz="4" w:space="0"/>
            </w:tcBorders>
            <w:vAlign w:val="center"/>
          </w:tcPr>
          <w:p w14:paraId="25412F61">
            <w:pPr>
              <w:widowControl/>
              <w:snapToGrid w:val="0"/>
              <w:spacing w:line="3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color w:val="auto"/>
                <w:kern w:val="0"/>
                <w:sz w:val="24"/>
                <w:highlight w:val="none"/>
                <w:lang w:val="en-US" w:eastAsia="zh-CN" w:bidi="ar"/>
              </w:rPr>
              <w:t>4</w:t>
            </w:r>
            <w:r>
              <w:rPr>
                <w:rFonts w:hint="eastAsia" w:ascii="方正仿宋_GBK" w:hAnsi="方正仿宋_GBK" w:eastAsia="方正仿宋_GBK" w:cs="方正仿宋_GBK"/>
                <w:b/>
                <w:color w:val="auto"/>
                <w:kern w:val="0"/>
                <w:sz w:val="24"/>
                <w:highlight w:val="none"/>
                <w:lang w:bidi="ar"/>
              </w:rPr>
              <w:t>.服务事项</w:t>
            </w:r>
          </w:p>
        </w:tc>
        <w:tc>
          <w:tcPr>
            <w:tcW w:w="3769" w:type="dxa"/>
            <w:tcBorders>
              <w:top w:val="single" w:color="auto" w:sz="4" w:space="0"/>
              <w:left w:val="single" w:color="auto" w:sz="4" w:space="0"/>
              <w:right w:val="single" w:color="auto" w:sz="4" w:space="0"/>
            </w:tcBorders>
            <w:vAlign w:val="center"/>
          </w:tcPr>
          <w:p w14:paraId="6B72C302">
            <w:pPr>
              <w:widowControl/>
              <w:snapToGrid w:val="0"/>
              <w:spacing w:line="340" w:lineRule="exact"/>
              <w:jc w:val="left"/>
              <w:rPr>
                <w:rFonts w:hint="eastAsia" w:ascii="方正仿宋_GBK" w:hAnsi="方正仿宋_GBK" w:eastAsia="方正仿宋_GBK" w:cs="方正仿宋_GBK"/>
                <w:color w:val="auto"/>
                <w:sz w:val="24"/>
                <w:highlight w:val="none"/>
              </w:rPr>
            </w:pPr>
            <w:r>
              <w:rPr>
                <w:rFonts w:ascii="方正仿宋_GBK" w:hAnsi="方正仿宋_GBK" w:eastAsia="方正仿宋_GBK" w:cs="方正仿宋_GBK"/>
                <w:color w:val="auto"/>
                <w:sz w:val="24"/>
                <w:highlight w:val="none"/>
              </w:rPr>
              <w:t>系统定级备案：协助完成系统定级表格及备案材料准备；</w:t>
            </w:r>
          </w:p>
        </w:tc>
        <w:tc>
          <w:tcPr>
            <w:tcW w:w="792" w:type="dxa"/>
            <w:tcBorders>
              <w:top w:val="single" w:color="auto" w:sz="4" w:space="0"/>
              <w:left w:val="single" w:color="auto" w:sz="4" w:space="0"/>
              <w:right w:val="single" w:color="auto" w:sz="4" w:space="0"/>
            </w:tcBorders>
            <w:vAlign w:val="center"/>
          </w:tcPr>
          <w:p w14:paraId="50294994">
            <w:pPr>
              <w:widowControl/>
              <w:snapToGrid w:val="0"/>
              <w:spacing w:line="3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5分</w:t>
            </w:r>
          </w:p>
        </w:tc>
        <w:tc>
          <w:tcPr>
            <w:tcW w:w="4192" w:type="dxa"/>
            <w:tcBorders>
              <w:top w:val="single" w:color="auto" w:sz="4" w:space="0"/>
              <w:left w:val="single" w:color="auto" w:sz="4" w:space="0"/>
              <w:right w:val="single" w:color="auto" w:sz="4" w:space="0"/>
            </w:tcBorders>
            <w:vAlign w:val="center"/>
          </w:tcPr>
          <w:p w14:paraId="2B3949EA">
            <w:pPr>
              <w:widowControl/>
              <w:snapToGrid w:val="0"/>
              <w:spacing w:line="34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满足要求得5分，缺项不得分。</w:t>
            </w:r>
          </w:p>
        </w:tc>
      </w:tr>
      <w:tr w14:paraId="3DEF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68" w:hRule="atLeast"/>
          <w:jc w:val="center"/>
        </w:trPr>
        <w:tc>
          <w:tcPr>
            <w:tcW w:w="1674" w:type="dxa"/>
            <w:vMerge w:val="continue"/>
            <w:tcBorders>
              <w:left w:val="single" w:color="auto" w:sz="4" w:space="0"/>
              <w:right w:val="single" w:color="auto" w:sz="4" w:space="0"/>
            </w:tcBorders>
            <w:vAlign w:val="center"/>
          </w:tcPr>
          <w:p w14:paraId="51A77DDA">
            <w:pPr>
              <w:widowControl/>
              <w:snapToGrid w:val="0"/>
              <w:spacing w:line="340" w:lineRule="exact"/>
              <w:jc w:val="left"/>
              <w:rPr>
                <w:color w:val="auto"/>
                <w:highlight w:val="none"/>
              </w:rPr>
            </w:pPr>
          </w:p>
        </w:tc>
        <w:tc>
          <w:tcPr>
            <w:tcW w:w="3769" w:type="dxa"/>
            <w:tcBorders>
              <w:top w:val="single" w:color="auto" w:sz="4" w:space="0"/>
              <w:left w:val="single" w:color="auto" w:sz="4" w:space="0"/>
              <w:right w:val="single" w:color="auto" w:sz="4" w:space="0"/>
            </w:tcBorders>
            <w:vAlign w:val="center"/>
          </w:tcPr>
          <w:p w14:paraId="4A77BD28">
            <w:pPr>
              <w:widowControl/>
              <w:snapToGrid w:val="0"/>
              <w:spacing w:line="34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差距分析：通过专业工具扫描现有系统与三级要求的合规差距；</w:t>
            </w:r>
          </w:p>
        </w:tc>
        <w:tc>
          <w:tcPr>
            <w:tcW w:w="792" w:type="dxa"/>
            <w:tcBorders>
              <w:left w:val="single" w:color="auto" w:sz="4" w:space="0"/>
              <w:right w:val="single" w:color="auto" w:sz="4" w:space="0"/>
            </w:tcBorders>
            <w:vAlign w:val="center"/>
          </w:tcPr>
          <w:p w14:paraId="215B2F88">
            <w:pPr>
              <w:widowControl/>
              <w:snapToGrid w:val="0"/>
              <w:spacing w:line="3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5分</w:t>
            </w:r>
          </w:p>
        </w:tc>
        <w:tc>
          <w:tcPr>
            <w:tcW w:w="4192" w:type="dxa"/>
            <w:tcBorders>
              <w:left w:val="single" w:color="auto" w:sz="4" w:space="0"/>
              <w:right w:val="single" w:color="auto" w:sz="4" w:space="0"/>
            </w:tcBorders>
            <w:vAlign w:val="center"/>
          </w:tcPr>
          <w:p w14:paraId="6DAAF1CC">
            <w:pPr>
              <w:widowControl/>
              <w:snapToGrid w:val="0"/>
              <w:spacing w:line="34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满足要求得5分，缺项不得分。</w:t>
            </w:r>
          </w:p>
        </w:tc>
      </w:tr>
      <w:tr w14:paraId="180A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018" w:hRule="atLeast"/>
          <w:jc w:val="center"/>
        </w:trPr>
        <w:tc>
          <w:tcPr>
            <w:tcW w:w="1674" w:type="dxa"/>
            <w:vMerge w:val="continue"/>
            <w:tcBorders>
              <w:left w:val="single" w:color="auto" w:sz="4" w:space="0"/>
              <w:right w:val="single" w:color="auto" w:sz="4" w:space="0"/>
            </w:tcBorders>
            <w:vAlign w:val="center"/>
          </w:tcPr>
          <w:p w14:paraId="17F5991B">
            <w:pPr>
              <w:widowControl/>
              <w:snapToGrid w:val="0"/>
              <w:spacing w:line="340" w:lineRule="exact"/>
              <w:jc w:val="left"/>
              <w:rPr>
                <w:rFonts w:hint="eastAsia" w:ascii="方正仿宋_GBK" w:hAnsi="方正仿宋_GBK" w:eastAsia="方正仿宋_GBK" w:cs="方正仿宋_GBK"/>
                <w:color w:val="auto"/>
                <w:sz w:val="24"/>
                <w:highlight w:val="none"/>
              </w:rPr>
            </w:pPr>
          </w:p>
        </w:tc>
        <w:tc>
          <w:tcPr>
            <w:tcW w:w="3769" w:type="dxa"/>
            <w:tcBorders>
              <w:top w:val="single" w:color="auto" w:sz="4" w:space="0"/>
              <w:left w:val="single" w:color="auto" w:sz="4" w:space="0"/>
              <w:right w:val="single" w:color="auto" w:sz="4" w:space="0"/>
            </w:tcBorders>
            <w:vAlign w:val="center"/>
          </w:tcPr>
          <w:p w14:paraId="34F9C4B4">
            <w:pPr>
              <w:widowControl/>
              <w:snapToGrid w:val="0"/>
              <w:spacing w:line="34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正式测评：由具备资质的测评机构开展现场检测与文档审查；</w:t>
            </w:r>
          </w:p>
        </w:tc>
        <w:tc>
          <w:tcPr>
            <w:tcW w:w="792" w:type="dxa"/>
            <w:tcBorders>
              <w:left w:val="single" w:color="auto" w:sz="4" w:space="0"/>
              <w:right w:val="single" w:color="auto" w:sz="4" w:space="0"/>
            </w:tcBorders>
            <w:vAlign w:val="center"/>
          </w:tcPr>
          <w:p w14:paraId="5E0CFCD5">
            <w:pPr>
              <w:widowControl/>
              <w:snapToGrid w:val="0"/>
              <w:spacing w:line="3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5分</w:t>
            </w:r>
          </w:p>
        </w:tc>
        <w:tc>
          <w:tcPr>
            <w:tcW w:w="4192" w:type="dxa"/>
            <w:tcBorders>
              <w:left w:val="single" w:color="auto" w:sz="4" w:space="0"/>
              <w:right w:val="single" w:color="auto" w:sz="4" w:space="0"/>
            </w:tcBorders>
            <w:vAlign w:val="center"/>
          </w:tcPr>
          <w:p w14:paraId="43296E14">
            <w:pPr>
              <w:widowControl/>
              <w:snapToGrid w:val="0"/>
              <w:spacing w:line="34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满足要求得5分，缺项不得分。</w:t>
            </w:r>
          </w:p>
        </w:tc>
      </w:tr>
      <w:tr w14:paraId="5AB2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078" w:hRule="atLeast"/>
          <w:jc w:val="center"/>
        </w:trPr>
        <w:tc>
          <w:tcPr>
            <w:tcW w:w="1674" w:type="dxa"/>
            <w:vMerge w:val="continue"/>
            <w:tcBorders>
              <w:left w:val="single" w:color="auto" w:sz="4" w:space="0"/>
              <w:right w:val="single" w:color="auto" w:sz="4" w:space="0"/>
            </w:tcBorders>
            <w:vAlign w:val="center"/>
          </w:tcPr>
          <w:p w14:paraId="4C147840">
            <w:pPr>
              <w:widowControl/>
              <w:snapToGrid w:val="0"/>
              <w:spacing w:line="340" w:lineRule="exact"/>
              <w:jc w:val="left"/>
              <w:rPr>
                <w:rFonts w:hint="eastAsia" w:ascii="方正仿宋_GBK" w:hAnsi="方正仿宋_GBK" w:eastAsia="方正仿宋_GBK" w:cs="方正仿宋_GBK"/>
                <w:color w:val="auto"/>
                <w:sz w:val="24"/>
                <w:highlight w:val="none"/>
              </w:rPr>
            </w:pPr>
          </w:p>
        </w:tc>
        <w:tc>
          <w:tcPr>
            <w:tcW w:w="3769" w:type="dxa"/>
            <w:tcBorders>
              <w:top w:val="single" w:color="auto" w:sz="4" w:space="0"/>
              <w:left w:val="single" w:color="auto" w:sz="4" w:space="0"/>
              <w:right w:val="single" w:color="auto" w:sz="4" w:space="0"/>
            </w:tcBorders>
            <w:vAlign w:val="center"/>
          </w:tcPr>
          <w:p w14:paraId="1CE8A273">
            <w:pPr>
              <w:widowControl/>
              <w:snapToGrid w:val="0"/>
              <w:spacing w:line="34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整改复测：针对不合格项进行优化，直至通过最终验收；</w:t>
            </w:r>
          </w:p>
        </w:tc>
        <w:tc>
          <w:tcPr>
            <w:tcW w:w="792" w:type="dxa"/>
            <w:tcBorders>
              <w:left w:val="single" w:color="auto" w:sz="4" w:space="0"/>
              <w:right w:val="single" w:color="auto" w:sz="4" w:space="0"/>
            </w:tcBorders>
            <w:vAlign w:val="center"/>
          </w:tcPr>
          <w:p w14:paraId="68B95FEE">
            <w:pPr>
              <w:widowControl/>
              <w:snapToGrid w:val="0"/>
              <w:spacing w:line="3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5分</w:t>
            </w:r>
          </w:p>
        </w:tc>
        <w:tc>
          <w:tcPr>
            <w:tcW w:w="4192" w:type="dxa"/>
            <w:tcBorders>
              <w:left w:val="single" w:color="auto" w:sz="4" w:space="0"/>
              <w:right w:val="single" w:color="auto" w:sz="4" w:space="0"/>
            </w:tcBorders>
            <w:vAlign w:val="center"/>
          </w:tcPr>
          <w:p w14:paraId="2D1E60A9">
            <w:pPr>
              <w:widowControl/>
              <w:snapToGrid w:val="0"/>
              <w:spacing w:line="34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满足要求得5分，缺项不得分。</w:t>
            </w:r>
          </w:p>
        </w:tc>
      </w:tr>
      <w:tr w14:paraId="7483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003" w:hRule="atLeast"/>
          <w:jc w:val="center"/>
        </w:trPr>
        <w:tc>
          <w:tcPr>
            <w:tcW w:w="1674" w:type="dxa"/>
            <w:vMerge w:val="continue"/>
            <w:tcBorders>
              <w:left w:val="single" w:color="auto" w:sz="4" w:space="0"/>
              <w:right w:val="single" w:color="auto" w:sz="4" w:space="0"/>
            </w:tcBorders>
            <w:vAlign w:val="center"/>
          </w:tcPr>
          <w:p w14:paraId="3D15F814">
            <w:pPr>
              <w:widowControl/>
              <w:snapToGrid w:val="0"/>
              <w:spacing w:line="340" w:lineRule="exact"/>
              <w:jc w:val="left"/>
              <w:rPr>
                <w:rFonts w:hint="eastAsia" w:ascii="方正仿宋_GBK" w:hAnsi="方正仿宋_GBK" w:eastAsia="方正仿宋_GBK" w:cs="方正仿宋_GBK"/>
                <w:color w:val="auto"/>
                <w:sz w:val="24"/>
                <w:highlight w:val="none"/>
              </w:rPr>
            </w:pPr>
          </w:p>
        </w:tc>
        <w:tc>
          <w:tcPr>
            <w:tcW w:w="3769" w:type="dxa"/>
            <w:tcBorders>
              <w:top w:val="single" w:color="auto" w:sz="4" w:space="0"/>
              <w:left w:val="single" w:color="auto" w:sz="4" w:space="0"/>
              <w:right w:val="single" w:color="auto" w:sz="4" w:space="0"/>
            </w:tcBorders>
            <w:vAlign w:val="center"/>
          </w:tcPr>
          <w:p w14:paraId="7D3C306E">
            <w:pPr>
              <w:widowControl/>
              <w:snapToGrid w:val="0"/>
              <w:spacing w:line="34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备案报送：协助向属地公安机关提交备案材料</w:t>
            </w:r>
            <w:r>
              <w:rPr>
                <w:rFonts w:ascii="方正仿宋_GBK" w:hAnsi="方正仿宋_GBK" w:eastAsia="方正仿宋_GBK" w:cs="方正仿宋_GBK"/>
                <w:color w:val="auto"/>
                <w:kern w:val="0"/>
                <w:sz w:val="24"/>
                <w:highlight w:val="none"/>
                <w:lang w:bidi="ar"/>
              </w:rPr>
              <w:t>并获取《备案证明》</w:t>
            </w:r>
            <w:r>
              <w:rPr>
                <w:rFonts w:hint="eastAsia" w:ascii="方正仿宋_GBK" w:hAnsi="方正仿宋_GBK" w:eastAsia="方正仿宋_GBK" w:cs="方正仿宋_GBK"/>
                <w:color w:val="auto"/>
                <w:sz w:val="24"/>
                <w:highlight w:val="none"/>
              </w:rPr>
              <w:t>。</w:t>
            </w:r>
          </w:p>
        </w:tc>
        <w:tc>
          <w:tcPr>
            <w:tcW w:w="792" w:type="dxa"/>
            <w:tcBorders>
              <w:left w:val="single" w:color="auto" w:sz="4" w:space="0"/>
              <w:right w:val="single" w:color="auto" w:sz="4" w:space="0"/>
            </w:tcBorders>
            <w:vAlign w:val="center"/>
          </w:tcPr>
          <w:p w14:paraId="232A5B9C">
            <w:pPr>
              <w:widowControl/>
              <w:snapToGrid w:val="0"/>
              <w:spacing w:line="3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5分</w:t>
            </w:r>
          </w:p>
        </w:tc>
        <w:tc>
          <w:tcPr>
            <w:tcW w:w="4192" w:type="dxa"/>
            <w:tcBorders>
              <w:left w:val="single" w:color="auto" w:sz="4" w:space="0"/>
              <w:bottom w:val="single" w:color="auto" w:sz="4" w:space="0"/>
              <w:right w:val="single" w:color="auto" w:sz="4" w:space="0"/>
            </w:tcBorders>
            <w:vAlign w:val="center"/>
          </w:tcPr>
          <w:p w14:paraId="6B65603F">
            <w:pPr>
              <w:widowControl/>
              <w:snapToGrid w:val="0"/>
              <w:spacing w:line="340" w:lineRule="exact"/>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满足要求得5分，缺项不得分。</w:t>
            </w:r>
          </w:p>
        </w:tc>
      </w:tr>
      <w:tr w14:paraId="1F58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960" w:hRule="atLeast"/>
          <w:jc w:val="center"/>
        </w:trPr>
        <w:tc>
          <w:tcPr>
            <w:tcW w:w="1674" w:type="dxa"/>
            <w:tcBorders>
              <w:top w:val="single" w:color="auto" w:sz="4" w:space="0"/>
              <w:left w:val="single" w:color="auto" w:sz="4" w:space="0"/>
              <w:right w:val="single" w:color="auto" w:sz="4" w:space="0"/>
            </w:tcBorders>
            <w:vAlign w:val="center"/>
          </w:tcPr>
          <w:p w14:paraId="00852C75">
            <w:pPr>
              <w:widowControl/>
              <w:snapToGrid w:val="0"/>
              <w:spacing w:line="340" w:lineRule="exact"/>
              <w:jc w:val="center"/>
              <w:rPr>
                <w:rFonts w:hint="eastAsia" w:ascii="方正仿宋_GBK" w:hAnsi="方正仿宋_GBK" w:eastAsia="方正仿宋_GBK" w:cs="方正仿宋_GBK"/>
                <w:b/>
                <w:color w:val="auto"/>
                <w:kern w:val="0"/>
                <w:sz w:val="24"/>
                <w:highlight w:val="none"/>
                <w:lang w:bidi="ar"/>
              </w:rPr>
            </w:pPr>
            <w:r>
              <w:rPr>
                <w:rFonts w:hint="eastAsia" w:ascii="方正仿宋_GBK" w:hAnsi="方正仿宋_GBK" w:eastAsia="方正仿宋_GBK" w:cs="方正仿宋_GBK"/>
                <w:b/>
                <w:color w:val="auto"/>
                <w:kern w:val="0"/>
                <w:sz w:val="24"/>
                <w:highlight w:val="none"/>
                <w:lang w:bidi="ar"/>
              </w:rPr>
              <w:t>5.定制化服务</w:t>
            </w:r>
          </w:p>
        </w:tc>
        <w:tc>
          <w:tcPr>
            <w:tcW w:w="3769" w:type="dxa"/>
            <w:tcBorders>
              <w:top w:val="single" w:color="auto" w:sz="4" w:space="0"/>
              <w:left w:val="single" w:color="auto" w:sz="4" w:space="0"/>
              <w:right w:val="single" w:color="auto" w:sz="4" w:space="0"/>
            </w:tcBorders>
            <w:vAlign w:val="center"/>
          </w:tcPr>
          <w:p w14:paraId="5B0E25DC">
            <w:pPr>
              <w:widowControl/>
              <w:snapToGrid w:val="0"/>
              <w:spacing w:line="340" w:lineRule="exact"/>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bidi="ar"/>
              </w:rPr>
              <w:t>提供定制化服务方案：针对我司接入人行金融城域网入网资格要求，结合历史经验，制定详细的工作计划，包含</w:t>
            </w:r>
            <w:r>
              <w:rPr>
                <w:rFonts w:hint="eastAsia" w:ascii="方正仿宋_GBK" w:hAnsi="方正仿宋_GBK" w:eastAsia="方正仿宋_GBK" w:cs="方正仿宋_GBK"/>
                <w:color w:val="auto"/>
                <w:kern w:val="0"/>
                <w:sz w:val="24"/>
                <w:highlight w:val="none"/>
                <w:lang w:val="en-US" w:eastAsia="zh-CN" w:bidi="ar"/>
              </w:rPr>
              <w:t>项目准备活动、方案编制、现场测评活动安排、分析与报告编制活动及</w:t>
            </w:r>
            <w:r>
              <w:rPr>
                <w:rFonts w:hint="eastAsia" w:ascii="方正仿宋_GBK" w:hAnsi="方正仿宋_GBK" w:eastAsia="方正仿宋_GBK" w:cs="方正仿宋_GBK"/>
                <w:color w:val="auto"/>
                <w:kern w:val="0"/>
                <w:sz w:val="24"/>
                <w:highlight w:val="none"/>
                <w:lang w:bidi="ar"/>
              </w:rPr>
              <w:t>人员</w:t>
            </w:r>
            <w:r>
              <w:rPr>
                <w:rFonts w:hint="eastAsia" w:ascii="方正仿宋_GBK" w:hAnsi="方正仿宋_GBK" w:eastAsia="方正仿宋_GBK" w:cs="方正仿宋_GBK"/>
                <w:color w:val="auto"/>
                <w:kern w:val="0"/>
                <w:sz w:val="24"/>
                <w:highlight w:val="none"/>
                <w:lang w:val="en-US" w:eastAsia="zh-CN" w:bidi="ar"/>
              </w:rPr>
              <w:t>分工</w:t>
            </w:r>
            <w:r>
              <w:rPr>
                <w:rFonts w:hint="eastAsia" w:ascii="方正仿宋_GBK" w:hAnsi="方正仿宋_GBK" w:eastAsia="方正仿宋_GBK" w:cs="方正仿宋_GBK"/>
                <w:color w:val="auto"/>
                <w:kern w:val="0"/>
                <w:sz w:val="24"/>
                <w:highlight w:val="none"/>
                <w:lang w:bidi="ar"/>
              </w:rPr>
              <w:t>、</w:t>
            </w:r>
            <w:r>
              <w:rPr>
                <w:rFonts w:hint="eastAsia" w:ascii="方正仿宋_GBK" w:hAnsi="方正仿宋_GBK" w:eastAsia="方正仿宋_GBK" w:cs="方正仿宋_GBK"/>
                <w:color w:val="auto"/>
                <w:kern w:val="0"/>
                <w:sz w:val="24"/>
                <w:highlight w:val="none"/>
                <w:lang w:val="en-US" w:eastAsia="zh-CN" w:bidi="ar"/>
              </w:rPr>
              <w:t>协助整改</w:t>
            </w:r>
            <w:r>
              <w:rPr>
                <w:rFonts w:hint="eastAsia" w:ascii="方正仿宋_GBK" w:hAnsi="方正仿宋_GBK" w:eastAsia="方正仿宋_GBK" w:cs="方正仿宋_GBK"/>
                <w:color w:val="auto"/>
                <w:kern w:val="0"/>
                <w:sz w:val="24"/>
                <w:highlight w:val="none"/>
                <w:lang w:bidi="ar"/>
              </w:rPr>
              <w:t>、咨询等。</w:t>
            </w:r>
          </w:p>
        </w:tc>
        <w:tc>
          <w:tcPr>
            <w:tcW w:w="792" w:type="dxa"/>
            <w:tcBorders>
              <w:top w:val="single" w:color="auto" w:sz="4" w:space="0"/>
              <w:left w:val="single" w:color="auto" w:sz="4" w:space="0"/>
              <w:right w:val="single" w:color="auto" w:sz="4" w:space="0"/>
            </w:tcBorders>
            <w:vAlign w:val="center"/>
          </w:tcPr>
          <w:p w14:paraId="6CFDCADA">
            <w:pPr>
              <w:widowControl/>
              <w:snapToGrid w:val="0"/>
              <w:spacing w:line="340" w:lineRule="exact"/>
              <w:jc w:val="center"/>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val="en-US" w:eastAsia="zh-CN" w:bidi="ar"/>
              </w:rPr>
              <w:t>25</w:t>
            </w:r>
            <w:r>
              <w:rPr>
                <w:rFonts w:hint="eastAsia" w:ascii="方正仿宋_GBK" w:hAnsi="方正仿宋_GBK" w:eastAsia="方正仿宋_GBK" w:cs="方正仿宋_GBK"/>
                <w:color w:val="auto"/>
                <w:kern w:val="0"/>
                <w:sz w:val="24"/>
                <w:highlight w:val="none"/>
                <w:lang w:bidi="ar"/>
              </w:rPr>
              <w:t>分</w:t>
            </w:r>
          </w:p>
        </w:tc>
        <w:tc>
          <w:tcPr>
            <w:tcW w:w="4192" w:type="dxa"/>
            <w:tcBorders>
              <w:top w:val="single" w:color="auto" w:sz="4" w:space="0"/>
              <w:left w:val="single" w:color="auto" w:sz="4" w:space="0"/>
              <w:bottom w:val="single" w:color="auto" w:sz="4" w:space="0"/>
              <w:right w:val="single" w:color="auto" w:sz="4" w:space="0"/>
            </w:tcBorders>
            <w:vAlign w:val="center"/>
          </w:tcPr>
          <w:p w14:paraId="49623569">
            <w:pPr>
              <w:widowControl/>
              <w:snapToGrid w:val="0"/>
              <w:spacing w:line="340" w:lineRule="exact"/>
              <w:rPr>
                <w:rFonts w:hint="eastAsia" w:ascii="方正仿宋_GBK" w:hAnsi="方正仿宋_GBK" w:eastAsia="方正仿宋_GBK" w:cs="方正仿宋_GBK"/>
                <w:color w:val="auto"/>
                <w:kern w:val="0"/>
                <w:sz w:val="24"/>
                <w:highlight w:val="none"/>
                <w:lang w:bidi="ar"/>
              </w:rPr>
            </w:pPr>
            <w:r>
              <w:rPr>
                <w:rFonts w:hint="eastAsia" w:ascii="方正仿宋_GBK" w:hAnsi="方正仿宋_GBK" w:eastAsia="方正仿宋_GBK" w:cs="方正仿宋_GBK"/>
                <w:color w:val="auto"/>
                <w:kern w:val="0"/>
                <w:sz w:val="24"/>
                <w:highlight w:val="none"/>
                <w:lang w:val="en-US" w:eastAsia="zh-CN" w:bidi="ar"/>
              </w:rPr>
              <w:t>根据</w:t>
            </w:r>
            <w:r>
              <w:rPr>
                <w:rFonts w:hint="eastAsia" w:ascii="方正仿宋_GBK" w:hAnsi="方正仿宋_GBK" w:eastAsia="方正仿宋_GBK" w:cs="方正仿宋_GBK"/>
                <w:color w:val="auto"/>
                <w:kern w:val="0"/>
                <w:sz w:val="24"/>
                <w:highlight w:val="none"/>
                <w:lang w:bidi="ar"/>
              </w:rPr>
              <w:t>服务方案</w:t>
            </w:r>
            <w:r>
              <w:rPr>
                <w:rFonts w:hint="eastAsia" w:ascii="方正仿宋_GBK" w:hAnsi="方正仿宋_GBK" w:eastAsia="方正仿宋_GBK" w:cs="方正仿宋_GBK"/>
                <w:color w:val="auto"/>
                <w:kern w:val="0"/>
                <w:sz w:val="24"/>
                <w:highlight w:val="none"/>
                <w:lang w:val="en-US" w:eastAsia="zh-CN" w:bidi="ar"/>
              </w:rPr>
              <w:t>完整性、合规性、可操作性</w:t>
            </w:r>
            <w:r>
              <w:rPr>
                <w:rFonts w:hint="eastAsia" w:ascii="方正仿宋_GBK" w:hAnsi="方正仿宋_GBK" w:eastAsia="方正仿宋_GBK" w:cs="方正仿宋_GBK"/>
                <w:color w:val="auto"/>
                <w:kern w:val="0"/>
                <w:sz w:val="24"/>
                <w:highlight w:val="none"/>
                <w:lang w:bidi="ar"/>
              </w:rPr>
              <w:t>，酌情扣分。</w:t>
            </w:r>
          </w:p>
        </w:tc>
      </w:tr>
    </w:tbl>
    <w:p w14:paraId="26FCC4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重庆科学城融资担保有限公司采购评审会将依照本次竞争性比选文件相关规定在最大限度满足实质性要求前提下，按照招标文件中规定的各项因素进行综合评审后，以总得分最高的供应商作为拟中标供应商。</w:t>
      </w:r>
    </w:p>
    <w:p w14:paraId="202061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四、报价资料内容 </w:t>
      </w:r>
    </w:p>
    <w:p w14:paraId="33DE3E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eastAsia="方正仿宋_GBK"/>
          <w:color w:val="auto"/>
          <w:sz w:val="32"/>
          <w:szCs w:val="32"/>
        </w:rPr>
      </w:pPr>
      <w:r>
        <w:rPr>
          <w:rFonts w:hint="eastAsia" w:ascii="方正仿宋_GBK" w:eastAsia="方正仿宋_GBK"/>
          <w:color w:val="auto"/>
          <w:sz w:val="32"/>
          <w:szCs w:val="32"/>
        </w:rPr>
        <w:t>报价人提交的报价文件由以下部分和报价人所作的一切有效补充、修改和承诺等文件组成。它包括</w:t>
      </w:r>
      <w:r>
        <w:rPr>
          <w:rFonts w:hint="eastAsia" w:ascii="方正仿宋_GBK" w:eastAsia="方正仿宋_GBK"/>
          <w:color w:val="auto"/>
          <w:sz w:val="32"/>
          <w:szCs w:val="32"/>
          <w:lang w:val="en-US" w:eastAsia="zh-CN"/>
        </w:rPr>
        <w:t>但不限于</w:t>
      </w:r>
      <w:r>
        <w:rPr>
          <w:rFonts w:hint="eastAsia" w:ascii="方正仿宋_GBK" w:eastAsia="方正仿宋_GBK"/>
          <w:color w:val="auto"/>
          <w:sz w:val="32"/>
          <w:szCs w:val="32"/>
        </w:rPr>
        <w:t>：</w:t>
      </w:r>
    </w:p>
    <w:p w14:paraId="2051FCD1">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方正仿宋_GBK" w:eastAsia="方正仿宋_GBK"/>
          <w:color w:val="auto"/>
          <w:sz w:val="32"/>
          <w:szCs w:val="32"/>
        </w:rPr>
      </w:pPr>
      <w:r>
        <w:rPr>
          <w:rFonts w:hint="eastAsia" w:ascii="方正仿宋_GBK" w:eastAsia="方正仿宋_GBK"/>
          <w:color w:val="auto"/>
          <w:sz w:val="32"/>
          <w:szCs w:val="32"/>
        </w:rPr>
        <w:t>1.</w:t>
      </w:r>
      <w:r>
        <w:rPr>
          <w:rFonts w:hint="eastAsia" w:ascii="方正仿宋_GBK" w:eastAsia="方正仿宋_GBK"/>
          <w:color w:val="auto"/>
          <w:sz w:val="32"/>
          <w:szCs w:val="32"/>
          <w:lang w:val="en-US" w:eastAsia="zh-CN"/>
        </w:rPr>
        <w:t>比选</w:t>
      </w:r>
      <w:r>
        <w:rPr>
          <w:rFonts w:hint="eastAsia" w:ascii="方正仿宋_GBK" w:eastAsia="方正仿宋_GBK"/>
          <w:color w:val="auto"/>
          <w:sz w:val="32"/>
          <w:szCs w:val="32"/>
        </w:rPr>
        <w:t>函（附件</w:t>
      </w:r>
      <w:r>
        <w:rPr>
          <w:rFonts w:hint="eastAsia" w:ascii="方正仿宋_GBK" w:eastAsia="方正仿宋_GBK"/>
          <w:color w:val="auto"/>
          <w:sz w:val="32"/>
          <w:szCs w:val="32"/>
          <w:lang w:val="en-US" w:eastAsia="zh-CN"/>
        </w:rPr>
        <w:t>1</w:t>
      </w:r>
      <w:r>
        <w:rPr>
          <w:rFonts w:hint="eastAsia" w:ascii="方正仿宋_GBK" w:eastAsia="方正仿宋_GBK"/>
          <w:color w:val="auto"/>
          <w:sz w:val="32"/>
          <w:szCs w:val="32"/>
        </w:rPr>
        <w:t>）；</w:t>
      </w:r>
      <w:r>
        <w:rPr>
          <w:rFonts w:hint="eastAsia" w:ascii="方正仿宋_GBK" w:eastAsia="方正仿宋_GBK"/>
          <w:color w:val="auto"/>
          <w:sz w:val="32"/>
          <w:szCs w:val="32"/>
        </w:rPr>
        <w:cr/>
      </w: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rPr>
        <w:t>.法定代表人身份证明（附件</w:t>
      </w: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rPr>
        <w:t>）；</w:t>
      </w:r>
      <w:r>
        <w:rPr>
          <w:rFonts w:hint="eastAsia" w:ascii="方正仿宋_GBK" w:eastAsia="方正仿宋_GBK"/>
          <w:color w:val="auto"/>
          <w:sz w:val="32"/>
          <w:szCs w:val="32"/>
        </w:rPr>
        <w:cr/>
      </w: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rPr>
        <w:t>.法定代表人授权委托书（附件</w:t>
      </w: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rPr>
        <w:t>）；</w:t>
      </w:r>
      <w:r>
        <w:rPr>
          <w:rFonts w:hint="eastAsia" w:ascii="方正仿宋_GBK" w:eastAsia="方正仿宋_GBK"/>
          <w:color w:val="auto"/>
          <w:sz w:val="32"/>
          <w:szCs w:val="32"/>
        </w:rPr>
        <w:cr/>
      </w:r>
      <w:r>
        <w:rPr>
          <w:rFonts w:hint="eastAsia" w:ascii="方正仿宋_GBK" w:eastAsia="方正仿宋_GBK"/>
          <w:color w:val="auto"/>
          <w:sz w:val="32"/>
          <w:szCs w:val="32"/>
          <w:lang w:val="en-US" w:eastAsia="zh-CN"/>
        </w:rPr>
        <w:t>4</w:t>
      </w:r>
      <w:r>
        <w:rPr>
          <w:rFonts w:hint="eastAsia" w:ascii="方正仿宋_GBK" w:eastAsia="方正仿宋_GBK"/>
          <w:color w:val="auto"/>
          <w:sz w:val="32"/>
          <w:szCs w:val="32"/>
        </w:rPr>
        <w:t>.诚信声明（附件</w:t>
      </w:r>
      <w:r>
        <w:rPr>
          <w:rFonts w:hint="eastAsia" w:ascii="方正仿宋_GBK" w:eastAsia="方正仿宋_GBK"/>
          <w:color w:val="auto"/>
          <w:sz w:val="32"/>
          <w:szCs w:val="32"/>
          <w:lang w:val="en-US" w:eastAsia="zh-CN"/>
        </w:rPr>
        <w:t>4</w:t>
      </w:r>
      <w:r>
        <w:rPr>
          <w:rFonts w:hint="eastAsia" w:ascii="方正仿宋_GBK" w:eastAsia="方正仿宋_GBK"/>
          <w:color w:val="auto"/>
          <w:sz w:val="32"/>
          <w:szCs w:val="32"/>
        </w:rPr>
        <w:t>）；</w:t>
      </w:r>
    </w:p>
    <w:p w14:paraId="420A31B5">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方正仿宋_GBK" w:eastAsia="方正仿宋_GBK"/>
          <w:color w:val="auto"/>
          <w:sz w:val="32"/>
          <w:szCs w:val="32"/>
          <w:lang w:eastAsia="zh-CN"/>
        </w:rPr>
      </w:pPr>
      <w:r>
        <w:rPr>
          <w:rFonts w:hint="eastAsia" w:ascii="方正仿宋_GBK" w:eastAsia="方正仿宋_GBK"/>
          <w:color w:val="auto"/>
          <w:sz w:val="32"/>
          <w:szCs w:val="32"/>
          <w:lang w:val="en-US" w:eastAsia="zh-CN"/>
        </w:rPr>
        <w:t>5</w:t>
      </w:r>
      <w:r>
        <w:rPr>
          <w:rFonts w:hint="eastAsia" w:ascii="方正仿宋_GBK" w:eastAsia="方正仿宋_GBK"/>
          <w:color w:val="auto"/>
          <w:sz w:val="32"/>
          <w:szCs w:val="32"/>
        </w:rPr>
        <w:t>.资料真实性承诺函</w:t>
      </w: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附件5</w:t>
      </w:r>
      <w:r>
        <w:rPr>
          <w:rFonts w:hint="eastAsia" w:ascii="方正仿宋_GBK" w:eastAsia="方正仿宋_GBK"/>
          <w:color w:val="auto"/>
          <w:sz w:val="32"/>
          <w:szCs w:val="32"/>
          <w:lang w:eastAsia="zh-CN"/>
        </w:rPr>
        <w:t>）</w:t>
      </w:r>
    </w:p>
    <w:p w14:paraId="0FD76FCD">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方正仿宋_GBK" w:eastAsia="方正仿宋_GBK"/>
          <w:color w:val="auto"/>
          <w:sz w:val="32"/>
          <w:szCs w:val="32"/>
        </w:rPr>
      </w:pPr>
      <w:r>
        <w:rPr>
          <w:rFonts w:hint="eastAsia" w:ascii="方正仿宋_GBK" w:eastAsia="方正仿宋_GBK"/>
          <w:color w:val="auto"/>
          <w:sz w:val="32"/>
          <w:szCs w:val="32"/>
          <w:lang w:val="en-US" w:eastAsia="zh-CN"/>
        </w:rPr>
        <w:t>6.相关</w:t>
      </w:r>
      <w:r>
        <w:rPr>
          <w:rFonts w:hint="eastAsia" w:ascii="方正仿宋_GBK" w:eastAsia="方正仿宋_GBK"/>
          <w:color w:val="auto"/>
          <w:sz w:val="32"/>
          <w:szCs w:val="32"/>
        </w:rPr>
        <w:t>资质</w:t>
      </w:r>
      <w:r>
        <w:rPr>
          <w:rFonts w:hint="eastAsia" w:ascii="方正仿宋_GBK" w:eastAsia="方正仿宋_GBK"/>
          <w:color w:val="auto"/>
          <w:sz w:val="32"/>
          <w:szCs w:val="32"/>
          <w:lang w:val="en-US" w:eastAsia="zh-CN"/>
        </w:rPr>
        <w:t>证明</w:t>
      </w:r>
      <w:r>
        <w:rPr>
          <w:rFonts w:hint="eastAsia" w:ascii="方正仿宋_GBK" w:eastAsia="方正仿宋_GBK"/>
          <w:color w:val="auto"/>
          <w:sz w:val="32"/>
          <w:szCs w:val="32"/>
        </w:rPr>
        <w:t>文件；</w:t>
      </w:r>
    </w:p>
    <w:p w14:paraId="72EF5AB7">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7</w:t>
      </w:r>
      <w:r>
        <w:rPr>
          <w:rFonts w:hint="eastAsia" w:ascii="方正仿宋_GBK" w:eastAsia="方正仿宋_GBK"/>
          <w:color w:val="auto"/>
          <w:sz w:val="32"/>
          <w:szCs w:val="32"/>
        </w:rPr>
        <w:t>.</w:t>
      </w:r>
      <w:r>
        <w:rPr>
          <w:rFonts w:hint="eastAsia" w:ascii="方正仿宋_GBK" w:eastAsia="方正仿宋_GBK"/>
          <w:color w:val="auto"/>
          <w:sz w:val="32"/>
          <w:szCs w:val="32"/>
          <w:lang w:val="en-US" w:eastAsia="zh-CN"/>
        </w:rPr>
        <w:t>类似规模案例/合同；</w:t>
      </w:r>
    </w:p>
    <w:p w14:paraId="0F050B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方正仿宋_GBK" w:eastAsia="方正仿宋_GBK"/>
          <w:color w:val="auto"/>
          <w:sz w:val="32"/>
          <w:szCs w:val="32"/>
        </w:rPr>
      </w:pPr>
      <w:r>
        <w:rPr>
          <w:rFonts w:hint="eastAsia" w:ascii="方正仿宋_GBK" w:eastAsia="方正仿宋_GBK"/>
          <w:color w:val="auto"/>
          <w:sz w:val="32"/>
          <w:szCs w:val="32"/>
          <w:lang w:val="en-US" w:eastAsia="zh-CN"/>
        </w:rPr>
        <w:t>8.</w:t>
      </w:r>
      <w:r>
        <w:rPr>
          <w:rFonts w:hint="eastAsia" w:ascii="方正仿宋_GBK" w:eastAsia="方正仿宋_GBK"/>
          <w:color w:val="auto"/>
          <w:sz w:val="32"/>
          <w:szCs w:val="32"/>
        </w:rPr>
        <w:t>报价人简介；</w:t>
      </w:r>
    </w:p>
    <w:p w14:paraId="1CDD3B6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color w:val="auto"/>
          <w:sz w:val="32"/>
          <w:szCs w:val="32"/>
        </w:rPr>
      </w:pPr>
      <w:r>
        <w:rPr>
          <w:rFonts w:hint="eastAsia" w:ascii="方正仿宋_GBK" w:eastAsia="方正仿宋_GBK"/>
          <w:color w:val="auto"/>
          <w:sz w:val="32"/>
          <w:szCs w:val="32"/>
          <w:lang w:val="en-US" w:eastAsia="zh-CN"/>
        </w:rPr>
        <w:t>9.</w:t>
      </w:r>
      <w:r>
        <w:rPr>
          <w:rFonts w:hint="eastAsia" w:ascii="方正仿宋_GBK" w:eastAsia="方正仿宋_GBK"/>
          <w:color w:val="auto"/>
          <w:sz w:val="32"/>
          <w:szCs w:val="32"/>
        </w:rPr>
        <w:t>有效的营业执照复印件。</w:t>
      </w:r>
      <w:r>
        <w:rPr>
          <w:rFonts w:hint="eastAsia" w:ascii="方正仿宋_GBK" w:hAnsi="方正仿宋_GBK" w:eastAsia="方正仿宋_GBK" w:cs="方正仿宋_GBK"/>
          <w:color w:val="auto"/>
          <w:kern w:val="0"/>
          <w:sz w:val="32"/>
          <w:szCs w:val="32"/>
          <w:lang w:val="en-US" w:eastAsia="zh-CN" w:bidi="ar"/>
        </w:rPr>
        <w:t xml:space="preserve"> </w:t>
      </w:r>
    </w:p>
    <w:p w14:paraId="3E1B707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10.应对服务方案等商务条款做出明确承诺。</w:t>
      </w:r>
    </w:p>
    <w:p w14:paraId="54158DD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11.其他资料，包括但不限于评分标准所需内容，格式自拟。</w:t>
      </w:r>
    </w:p>
    <w:p w14:paraId="0C5629A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黑体_GBK" w:hAnsi="方正黑体_GBK" w:eastAsia="方正黑体_GBK" w:cs="方正黑体_GBK"/>
          <w:color w:val="auto"/>
          <w:kern w:val="0"/>
          <w:sz w:val="32"/>
          <w:szCs w:val="32"/>
          <w:lang w:val="en-US" w:eastAsia="zh-CN" w:bidi="ar"/>
        </w:rPr>
        <w:t>五、采购预算：限价8万元。</w:t>
      </w:r>
    </w:p>
    <w:p w14:paraId="3DFACE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六、报价方式及截止时间 </w:t>
      </w:r>
    </w:p>
    <w:p w14:paraId="3795E2ED">
      <w:pPr>
        <w:keepNext w:val="0"/>
        <w:keepLines w:val="0"/>
        <w:pageBreakBefore w:val="0"/>
        <w:kinsoku/>
        <w:wordWrap/>
        <w:overflowPunct/>
        <w:topLinePunct w:val="0"/>
        <w:autoSpaceDE/>
        <w:autoSpaceDN/>
        <w:bidi w:val="0"/>
        <w:spacing w:line="560" w:lineRule="exact"/>
        <w:ind w:firstLine="640" w:firstLineChars="200"/>
        <w:rPr>
          <w:rFonts w:hint="eastAsia" w:ascii="方正仿宋_GBK" w:hAnsi="Calibri" w:eastAsia="方正仿宋_GBK" w:cs="Times New Roman"/>
          <w:color w:val="auto"/>
          <w:sz w:val="32"/>
          <w:szCs w:val="32"/>
        </w:rPr>
      </w:pPr>
      <w:r>
        <w:rPr>
          <w:rFonts w:hint="eastAsia" w:ascii="方正仿宋_GBK" w:hAnsi="Calibri" w:eastAsia="方正仿宋_GBK" w:cs="Times New Roman"/>
          <w:color w:val="auto"/>
          <w:sz w:val="32"/>
          <w:szCs w:val="32"/>
          <w:lang w:val="en-US" w:eastAsia="zh-CN"/>
        </w:rPr>
        <w:t>报价方式：报价文件</w:t>
      </w:r>
      <w:r>
        <w:rPr>
          <w:rFonts w:hint="eastAsia" w:ascii="方正仿宋_GBK" w:hAnsi="Calibri" w:eastAsia="方正仿宋_GBK" w:cs="Times New Roman"/>
          <w:color w:val="auto"/>
          <w:sz w:val="32"/>
          <w:szCs w:val="32"/>
        </w:rPr>
        <w:t>提供纸质材料</w:t>
      </w:r>
      <w:r>
        <w:rPr>
          <w:rFonts w:hint="eastAsia" w:ascii="方正仿宋_GBK" w:hAnsi="Calibri" w:eastAsia="方正仿宋_GBK" w:cs="Times New Roman"/>
          <w:color w:val="auto"/>
          <w:sz w:val="32"/>
          <w:szCs w:val="32"/>
          <w:lang w:val="en-US" w:eastAsia="zh-CN"/>
        </w:rPr>
        <w:t>并装订成册，</w:t>
      </w:r>
      <w:r>
        <w:rPr>
          <w:rFonts w:hint="eastAsia" w:ascii="方正仿宋_GBK" w:hAnsi="Calibri" w:eastAsia="方正仿宋_GBK" w:cs="Times New Roman"/>
          <w:color w:val="auto"/>
          <w:sz w:val="32"/>
          <w:szCs w:val="32"/>
        </w:rPr>
        <w:t>须密封并加盖公章</w:t>
      </w:r>
      <w:r>
        <w:rPr>
          <w:rFonts w:hint="eastAsia" w:ascii="方正仿宋_GBK" w:hAnsi="Calibri" w:eastAsia="方正仿宋_GBK" w:cs="Times New Roman"/>
          <w:color w:val="auto"/>
          <w:sz w:val="32"/>
          <w:szCs w:val="32"/>
          <w:lang w:eastAsia="zh-CN"/>
        </w:rPr>
        <w:t>。</w:t>
      </w:r>
      <w:r>
        <w:rPr>
          <w:rFonts w:hint="eastAsia" w:ascii="方正仿宋_GBK" w:hAnsi="Calibri" w:eastAsia="方正仿宋_GBK" w:cs="Times New Roman"/>
          <w:color w:val="auto"/>
          <w:sz w:val="32"/>
          <w:szCs w:val="32"/>
          <w:lang w:val="en-US" w:eastAsia="zh-CN"/>
        </w:rPr>
        <w:t>可</w:t>
      </w:r>
      <w:r>
        <w:rPr>
          <w:rFonts w:hint="eastAsia" w:ascii="方正仿宋_GBK" w:hAnsi="Calibri" w:eastAsia="方正仿宋_GBK" w:cs="Times New Roman"/>
          <w:color w:val="auto"/>
          <w:sz w:val="32"/>
          <w:szCs w:val="32"/>
        </w:rPr>
        <w:t>邮寄</w:t>
      </w:r>
      <w:r>
        <w:rPr>
          <w:rFonts w:hint="eastAsia" w:ascii="方正仿宋_GBK" w:hAnsi="Calibri" w:eastAsia="方正仿宋_GBK" w:cs="Times New Roman"/>
          <w:color w:val="auto"/>
          <w:sz w:val="32"/>
          <w:szCs w:val="32"/>
          <w:lang w:val="en-US" w:eastAsia="zh-CN"/>
        </w:rPr>
        <w:t>或送达。</w:t>
      </w:r>
    </w:p>
    <w:p w14:paraId="782C7D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shd w:val="clear" w:color="auto" w:fill="auto"/>
          <w:lang w:val="en-US" w:eastAsia="zh-CN" w:bidi="ar"/>
        </w:rPr>
      </w:pPr>
      <w:r>
        <w:rPr>
          <w:rFonts w:hint="eastAsia" w:ascii="方正仿宋_GBK" w:hAnsi="方正仿宋_GBK" w:eastAsia="方正仿宋_GBK" w:cs="方正仿宋_GBK"/>
          <w:color w:val="auto"/>
          <w:kern w:val="0"/>
          <w:sz w:val="32"/>
          <w:szCs w:val="32"/>
          <w:lang w:val="en-US" w:eastAsia="zh-CN" w:bidi="ar"/>
        </w:rPr>
        <w:t>报价截止时间：</w:t>
      </w:r>
      <w:bookmarkStart w:id="1" w:name="_GoBack"/>
      <w:r>
        <w:rPr>
          <w:rFonts w:hint="eastAsia" w:ascii="方正仿宋_GBK" w:hAnsi="方正仿宋_GBK" w:eastAsia="方正仿宋_GBK" w:cs="方正仿宋_GBK"/>
          <w:color w:val="auto"/>
          <w:kern w:val="0"/>
          <w:sz w:val="32"/>
          <w:szCs w:val="32"/>
          <w:shd w:val="clear" w:color="auto" w:fill="auto"/>
          <w:lang w:val="en-US" w:eastAsia="zh-CN" w:bidi="ar"/>
        </w:rPr>
        <w:t>2026年3月6日11：00前。</w:t>
      </w:r>
    </w:p>
    <w:bookmarkEnd w:id="1"/>
    <w:p w14:paraId="3DA63B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如有任何疑问或需进一步了解详情，请随时与我司联系。</w:t>
      </w:r>
    </w:p>
    <w:p w14:paraId="069E8D9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联系人：王老师 </w:t>
      </w:r>
    </w:p>
    <w:p w14:paraId="1FF567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color w:val="auto"/>
          <w:sz w:val="32"/>
          <w:szCs w:val="32"/>
          <w:lang w:val="en-US"/>
        </w:rPr>
      </w:pPr>
      <w:r>
        <w:rPr>
          <w:rFonts w:hint="eastAsia" w:ascii="方正仿宋_GBK" w:hAnsi="方正仿宋_GBK" w:eastAsia="方正仿宋_GBK" w:cs="方正仿宋_GBK"/>
          <w:color w:val="auto"/>
          <w:kern w:val="0"/>
          <w:sz w:val="32"/>
          <w:szCs w:val="32"/>
          <w:lang w:val="en-US" w:eastAsia="zh-CN" w:bidi="ar"/>
        </w:rPr>
        <w:t>联系电话：15923371576</w:t>
      </w:r>
    </w:p>
    <w:p w14:paraId="0FE8D3B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联系地址：重庆市沙坪坝区西永大道36号附4号5楼</w:t>
      </w:r>
      <w:r>
        <w:rPr>
          <w:rFonts w:hint="eastAsia" w:ascii="方正仿宋_GBK" w:hAnsi="Calibri" w:eastAsia="方正仿宋_GBK" w:cs="Times New Roman"/>
          <w:color w:val="auto"/>
          <w:sz w:val="32"/>
          <w:szCs w:val="32"/>
          <w:lang w:val="en-US" w:eastAsia="zh-CN"/>
        </w:rPr>
        <w:t>（重庆科学城融资担保有限公司）</w:t>
      </w:r>
    </w:p>
    <w:p w14:paraId="1767BEE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七、其他需说明事项 </w:t>
      </w:r>
    </w:p>
    <w:p w14:paraId="2C8CF9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color w:val="auto"/>
          <w:sz w:val="32"/>
          <w:szCs w:val="32"/>
        </w:rPr>
      </w:pPr>
      <w:r>
        <w:rPr>
          <w:rFonts w:hint="eastAsia" w:ascii="方正仿宋_GBK" w:hAnsi="方正仿宋_GBK" w:eastAsia="方正仿宋_GBK" w:cs="方正仿宋_GBK"/>
          <w:color w:val="auto"/>
          <w:kern w:val="0"/>
          <w:sz w:val="32"/>
          <w:szCs w:val="32"/>
          <w:lang w:val="en-US" w:eastAsia="zh-CN" w:bidi="ar"/>
        </w:rPr>
        <w:t>其他未尽事宜由供需双方在采购合同中详细约定。</w:t>
      </w:r>
    </w:p>
    <w:p w14:paraId="2262887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p>
    <w:p w14:paraId="0D248DAE">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p>
    <w:p w14:paraId="6C08ADE8">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K" w:hAnsi="方正仿宋_GBK" w:eastAsia="方正仿宋_GBK" w:cs="方正仿宋_GBK"/>
          <w:color w:val="auto"/>
          <w:kern w:val="0"/>
          <w:sz w:val="32"/>
          <w:szCs w:val="32"/>
          <w:lang w:val="en-US" w:eastAsia="zh-CN" w:bidi="ar"/>
        </w:rPr>
        <w:t xml:space="preserve">                              </w:t>
      </w:r>
    </w:p>
    <w:p w14:paraId="31D6BEAE">
      <w:pPr>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14:paraId="2E60759C">
      <w:pPr>
        <w:keepNext w:val="0"/>
        <w:keepLines w:val="0"/>
        <w:widowControl/>
        <w:suppressLineNumbers w:val="0"/>
        <w:jc w:val="center"/>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auto"/>
          <w:kern w:val="0"/>
          <w:sz w:val="44"/>
          <w:szCs w:val="44"/>
          <w:lang w:val="en-US" w:eastAsia="zh-CN" w:bidi="ar"/>
        </w:rPr>
        <w:t>比选函</w:t>
      </w:r>
    </w:p>
    <w:p w14:paraId="28C9630F">
      <w:pPr>
        <w:keepNext w:val="0"/>
        <w:keepLines w:val="0"/>
        <w:widowControl/>
        <w:suppressLineNumbers w:val="0"/>
        <w:jc w:val="left"/>
        <w:rPr>
          <w:rFonts w:hint="default" w:ascii="方正仿宋_GBK" w:hAnsi="方正仿宋_GBK" w:eastAsia="方正仿宋_GBK" w:cs="方正仿宋_GBK"/>
          <w:color w:val="auto"/>
          <w:kern w:val="0"/>
          <w:sz w:val="32"/>
          <w:szCs w:val="32"/>
          <w:lang w:val="en-US" w:eastAsia="zh-CN" w:bidi="ar"/>
        </w:rPr>
      </w:pPr>
    </w:p>
    <w:p w14:paraId="69684D94">
      <w:pPr>
        <w:keepNext w:val="0"/>
        <w:keepLines w:val="0"/>
        <w:widowControl/>
        <w:suppressLineNumbers w:val="0"/>
        <w:jc w:val="left"/>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重庆科学城融资担保有限公司：</w:t>
      </w:r>
    </w:p>
    <w:p w14:paraId="283C9322">
      <w:pPr>
        <w:keepNext w:val="0"/>
        <w:keepLines w:val="0"/>
        <w:widowControl/>
        <w:suppressLineNumbers w:val="0"/>
        <w:ind w:firstLine="640"/>
        <w:jc w:val="left"/>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1.我方己仔细研究了</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lang w:val="en-US" w:eastAsia="zh-CN" w:bidi="ar"/>
        </w:rPr>
        <w:t>比选文件的全部内容，愿意参与此次竞争性比选工作，本次比选项目的总价为</w:t>
      </w:r>
      <w:r>
        <w:rPr>
          <w:rFonts w:hint="eastAsia" w:ascii="方正仿宋_GBK" w:hAnsi="方正仿宋_GBK" w:eastAsia="方正仿宋_GBK" w:cs="方正仿宋_GBK"/>
          <w:color w:val="auto"/>
          <w:kern w:val="0"/>
          <w:sz w:val="32"/>
          <w:szCs w:val="32"/>
          <w:u w:val="none"/>
          <w:lang w:val="en-US" w:eastAsia="zh-CN" w:bidi="ar"/>
        </w:rPr>
        <w:t>人民币大写：</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元整；人民币小写RMB：</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元。</w:t>
      </w:r>
      <w:r>
        <w:rPr>
          <w:rFonts w:hint="eastAsia" w:ascii="方正仿宋_GBK" w:hAnsi="方正仿宋_GBK" w:eastAsia="方正仿宋_GBK" w:cs="方正仿宋_GBK"/>
          <w:color w:val="auto"/>
          <w:kern w:val="0"/>
          <w:sz w:val="32"/>
          <w:szCs w:val="32"/>
          <w:lang w:val="en-US" w:eastAsia="zh-CN" w:bidi="ar"/>
        </w:rPr>
        <w:t>（报价明细附后）</w:t>
      </w:r>
    </w:p>
    <w:p w14:paraId="1E6E4266">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2.我方按比选文件要求提交的响应文件为：响应文件正本</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份，副本</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份。</w:t>
      </w:r>
    </w:p>
    <w:p w14:paraId="2E05FA13">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3.我方完全理解并接受该项目比选文件所有要求。</w:t>
      </w:r>
    </w:p>
    <w:p w14:paraId="2FF31376">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4.我方提交的所有响应文件、资料都是准确和真实的，如有虚假或隐瞒，我方愿意承担一切法律责任。</w:t>
      </w:r>
    </w:p>
    <w:p w14:paraId="2FD10804">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5.我方承诺按照比选文件要求，提供比选项目的技术（质量）服务。</w:t>
      </w:r>
    </w:p>
    <w:p w14:paraId="39C55BC9">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6.如果我方成交，我方将履行比选文件中规定的各项要求以及我方响应文件的各项承诺，按《中华人民共和国民法典》及合同约定条款承担我方责任。本函将成为合同不可分割的一部分，与合同具有同等的法律效力。</w:t>
      </w:r>
    </w:p>
    <w:p w14:paraId="2ECCBAE4">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6F538CC1">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200AF188">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报价人（公章）：</w:t>
      </w:r>
    </w:p>
    <w:p w14:paraId="01D5D553">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0822EAC7">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联系人：                电话：</w:t>
      </w:r>
    </w:p>
    <w:p w14:paraId="16FC0242">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 xml:space="preserve">                                        年   月   日</w:t>
      </w:r>
    </w:p>
    <w:p w14:paraId="2532F93D">
      <w:pPr>
        <w:spacing w:line="560" w:lineRule="exact"/>
        <w:jc w:val="left"/>
        <w:rPr>
          <w:rFonts w:hint="eastAsia" w:ascii="方正黑体_GBK" w:hAnsi="方正黑体_GBK" w:eastAsia="方正黑体_GBK" w:cs="方正黑体_GBK"/>
          <w:bCs/>
          <w:color w:val="auto"/>
          <w:sz w:val="32"/>
          <w:szCs w:val="32"/>
        </w:rPr>
      </w:pPr>
    </w:p>
    <w:p w14:paraId="16B785DE">
      <w:pPr>
        <w:keepNext w:val="0"/>
        <w:keepLines w:val="0"/>
        <w:widowControl/>
        <w:suppressLineNumbers w:val="0"/>
        <w:jc w:val="center"/>
        <w:rPr>
          <w:rFonts w:hint="eastAsia" w:ascii="方正小标宋_GBK" w:hAnsi="方正小标宋_GBK" w:eastAsia="方正小标宋_GBK" w:cs="方正小标宋_GBK"/>
          <w:color w:val="auto"/>
          <w:kern w:val="0"/>
          <w:sz w:val="44"/>
          <w:szCs w:val="44"/>
          <w:lang w:val="en-US" w:eastAsia="zh-CN" w:bidi="ar"/>
        </w:rPr>
      </w:pPr>
    </w:p>
    <w:p w14:paraId="70214834">
      <w:pPr>
        <w:keepNext w:val="0"/>
        <w:keepLines w:val="0"/>
        <w:widowControl/>
        <w:suppressLineNumbers w:val="0"/>
        <w:jc w:val="center"/>
        <w:rPr>
          <w:rFonts w:hint="eastAsia" w:ascii="方正小标宋_GBK" w:hAnsi="方正小标宋_GBK" w:eastAsia="方正小标宋_GBK" w:cs="方正小标宋_GBK"/>
          <w:color w:val="auto"/>
          <w:kern w:val="0"/>
          <w:sz w:val="44"/>
          <w:szCs w:val="44"/>
          <w:lang w:val="en-US" w:eastAsia="zh-CN" w:bidi="ar"/>
        </w:rPr>
      </w:pPr>
    </w:p>
    <w:p w14:paraId="2B645A51">
      <w:pPr>
        <w:spacing w:line="560" w:lineRule="exact"/>
        <w:jc w:val="left"/>
        <w:rPr>
          <w:rFonts w:hint="eastAsia" w:ascii="方正黑体_GBK" w:hAnsi="方正黑体_GBK" w:eastAsia="方正黑体_GBK" w:cs="方正黑体_GBK"/>
          <w:bCs/>
          <w:color w:val="auto"/>
          <w:sz w:val="32"/>
          <w:szCs w:val="32"/>
        </w:rPr>
      </w:pPr>
    </w:p>
    <w:p w14:paraId="7C5117AF">
      <w:pPr>
        <w:spacing w:line="560" w:lineRule="exact"/>
        <w:jc w:val="left"/>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2</w:t>
      </w:r>
    </w:p>
    <w:p w14:paraId="791B7053">
      <w:pPr>
        <w:tabs>
          <w:tab w:val="left" w:pos="6300"/>
        </w:tabs>
        <w:snapToGrid w:val="0"/>
        <w:spacing w:line="560" w:lineRule="exact"/>
        <w:jc w:val="center"/>
        <w:outlineLvl w:val="0"/>
        <w:rPr>
          <w:rFonts w:eastAsia="黑体"/>
          <w:color w:val="auto"/>
          <w:sz w:val="32"/>
        </w:rPr>
      </w:pPr>
      <w:r>
        <w:rPr>
          <w:rFonts w:hint="eastAsia" w:eastAsia="黑体"/>
          <w:color w:val="auto"/>
          <w:sz w:val="32"/>
        </w:rPr>
        <w:t>法定代表人身份证明书（格式）</w:t>
      </w:r>
    </w:p>
    <w:p w14:paraId="1BA6C645">
      <w:pPr>
        <w:tabs>
          <w:tab w:val="left" w:pos="6300"/>
        </w:tabs>
        <w:snapToGrid w:val="0"/>
        <w:spacing w:line="560" w:lineRule="exact"/>
        <w:rPr>
          <w:color w:val="auto"/>
        </w:rPr>
      </w:pPr>
    </w:p>
    <w:p w14:paraId="62D2075D">
      <w:pPr>
        <w:tabs>
          <w:tab w:val="left" w:pos="6300"/>
        </w:tabs>
        <w:snapToGrid w:val="0"/>
        <w:spacing w:line="560" w:lineRule="exact"/>
        <w:ind w:firstLine="854" w:firstLineChars="267"/>
        <w:rPr>
          <w:color w:val="auto"/>
        </w:rPr>
      </w:pPr>
      <w:r>
        <w:rPr>
          <w:rFonts w:hint="eastAsia" w:ascii="方正仿宋_GBK" w:eastAsia="方正仿宋_GBK"/>
          <w:color w:val="auto"/>
          <w:sz w:val="32"/>
          <w:szCs w:val="32"/>
        </w:rPr>
        <w:t>（法定代表人姓名）在（供应商名称）任 （职务名称）职务，是_</w:t>
      </w:r>
      <w:r>
        <w:rPr>
          <w:color w:val="auto"/>
        </w:rPr>
        <w:t>_________________</w:t>
      </w:r>
      <w:r>
        <w:rPr>
          <w:rFonts w:hint="eastAsia" w:ascii="方正仿宋_GBK" w:eastAsia="方正仿宋_GBK"/>
          <w:color w:val="auto"/>
          <w:sz w:val="32"/>
          <w:szCs w:val="32"/>
        </w:rPr>
        <w:t>（供应商名称）的法定代表人。</w:t>
      </w:r>
    </w:p>
    <w:p w14:paraId="28549B0A">
      <w:pPr>
        <w:tabs>
          <w:tab w:val="left" w:pos="6300"/>
        </w:tabs>
        <w:snapToGrid w:val="0"/>
        <w:spacing w:line="560" w:lineRule="exact"/>
        <w:ind w:firstLine="573"/>
        <w:rPr>
          <w:color w:val="auto"/>
        </w:rPr>
      </w:pPr>
    </w:p>
    <w:p w14:paraId="2B987415">
      <w:pPr>
        <w:tabs>
          <w:tab w:val="left" w:pos="6300"/>
        </w:tabs>
        <w:snapToGrid w:val="0"/>
        <w:spacing w:line="560" w:lineRule="exact"/>
        <w:ind w:firstLine="573"/>
        <w:outlineLvl w:val="0"/>
        <w:rPr>
          <w:color w:val="auto"/>
        </w:rPr>
      </w:pPr>
      <w:r>
        <w:rPr>
          <w:rFonts w:hint="eastAsia" w:ascii="方正仿宋_GBK" w:eastAsia="方正仿宋_GBK"/>
          <w:color w:val="auto"/>
          <w:sz w:val="32"/>
          <w:szCs w:val="32"/>
        </w:rPr>
        <w:t>特此证明。</w:t>
      </w:r>
    </w:p>
    <w:p w14:paraId="5773B9FB">
      <w:pPr>
        <w:tabs>
          <w:tab w:val="left" w:pos="6300"/>
        </w:tabs>
        <w:snapToGrid w:val="0"/>
        <w:spacing w:line="560" w:lineRule="exact"/>
        <w:rPr>
          <w:color w:val="auto"/>
        </w:rPr>
      </w:pPr>
    </w:p>
    <w:p w14:paraId="3D5794AA">
      <w:pPr>
        <w:tabs>
          <w:tab w:val="left" w:pos="6300"/>
        </w:tabs>
        <w:snapToGrid w:val="0"/>
        <w:spacing w:line="560" w:lineRule="exact"/>
        <w:rPr>
          <w:color w:val="auto"/>
        </w:rPr>
      </w:pPr>
    </w:p>
    <w:p w14:paraId="088E8B1E">
      <w:pPr>
        <w:tabs>
          <w:tab w:val="left" w:pos="6300"/>
        </w:tabs>
        <w:snapToGrid w:val="0"/>
        <w:spacing w:line="560" w:lineRule="exact"/>
        <w:rPr>
          <w:color w:val="auto"/>
        </w:rPr>
      </w:pPr>
    </w:p>
    <w:p w14:paraId="5201E42E">
      <w:pPr>
        <w:tabs>
          <w:tab w:val="left" w:pos="6300"/>
        </w:tabs>
        <w:snapToGrid w:val="0"/>
        <w:spacing w:line="560" w:lineRule="exact"/>
        <w:rPr>
          <w:color w:val="auto"/>
        </w:rPr>
      </w:pPr>
    </w:p>
    <w:p w14:paraId="4288A022">
      <w:pPr>
        <w:tabs>
          <w:tab w:val="left" w:pos="6300"/>
        </w:tabs>
        <w:snapToGrid w:val="0"/>
        <w:spacing w:line="560" w:lineRule="exact"/>
        <w:rPr>
          <w:color w:val="auto"/>
        </w:rPr>
      </w:pPr>
    </w:p>
    <w:p w14:paraId="13F56588">
      <w:pPr>
        <w:tabs>
          <w:tab w:val="left" w:pos="6300"/>
        </w:tabs>
        <w:snapToGrid w:val="0"/>
        <w:spacing w:line="560" w:lineRule="exact"/>
        <w:outlineLvl w:val="0"/>
        <w:rPr>
          <w:color w:val="auto"/>
        </w:rPr>
      </w:pPr>
      <w:r>
        <w:rPr>
          <w:rFonts w:hint="eastAsia" w:ascii="方正仿宋_GBK" w:eastAsia="方正仿宋_GBK"/>
          <w:color w:val="auto"/>
          <w:sz w:val="32"/>
          <w:szCs w:val="32"/>
        </w:rPr>
        <w:t>（供应商全称）</w:t>
      </w:r>
    </w:p>
    <w:p w14:paraId="577694DF">
      <w:pPr>
        <w:tabs>
          <w:tab w:val="left" w:pos="6300"/>
        </w:tabs>
        <w:snapToGrid w:val="0"/>
        <w:spacing w:line="560" w:lineRule="exact"/>
        <w:rPr>
          <w:rFonts w:ascii="方正仿宋_GBK" w:eastAsia="方正仿宋_GBK"/>
          <w:color w:val="auto"/>
          <w:sz w:val="32"/>
          <w:szCs w:val="32"/>
        </w:rPr>
      </w:pPr>
      <w:r>
        <w:rPr>
          <w:rFonts w:hint="eastAsia" w:ascii="方正仿宋_GBK" w:eastAsia="方正仿宋_GBK"/>
          <w:color w:val="auto"/>
          <w:sz w:val="32"/>
          <w:szCs w:val="32"/>
        </w:rPr>
        <w:t xml:space="preserve">  年   月   日</w:t>
      </w:r>
    </w:p>
    <w:p w14:paraId="06AC7791">
      <w:pPr>
        <w:tabs>
          <w:tab w:val="left" w:pos="6300"/>
        </w:tabs>
        <w:snapToGrid w:val="0"/>
        <w:spacing w:line="560" w:lineRule="exact"/>
        <w:rPr>
          <w:rFonts w:ascii="方正仿宋_GBK" w:eastAsia="方正仿宋_GBK"/>
          <w:color w:val="auto"/>
          <w:sz w:val="32"/>
          <w:szCs w:val="32"/>
        </w:rPr>
      </w:pPr>
      <w:r>
        <w:rPr>
          <w:rFonts w:hint="eastAsia" w:ascii="方正仿宋_GBK" w:eastAsia="方正仿宋_GBK"/>
          <w:color w:val="auto"/>
          <w:sz w:val="32"/>
          <w:szCs w:val="32"/>
        </w:rPr>
        <w:t>（公章）</w:t>
      </w:r>
    </w:p>
    <w:p w14:paraId="3233BDFB">
      <w:pPr>
        <w:tabs>
          <w:tab w:val="left" w:pos="6300"/>
        </w:tabs>
        <w:snapToGrid w:val="0"/>
        <w:spacing w:line="560" w:lineRule="exact"/>
        <w:rPr>
          <w:color w:val="auto"/>
        </w:rPr>
      </w:pPr>
    </w:p>
    <w:p w14:paraId="61F9F31D">
      <w:pPr>
        <w:tabs>
          <w:tab w:val="left" w:pos="6300"/>
        </w:tabs>
        <w:snapToGrid w:val="0"/>
        <w:spacing w:line="560" w:lineRule="exact"/>
        <w:rPr>
          <w:color w:val="auto"/>
        </w:rPr>
      </w:pPr>
    </w:p>
    <w:p w14:paraId="18E312CE">
      <w:pPr>
        <w:tabs>
          <w:tab w:val="left" w:pos="6300"/>
        </w:tabs>
        <w:snapToGrid w:val="0"/>
        <w:spacing w:line="560" w:lineRule="exact"/>
        <w:rPr>
          <w:color w:val="auto"/>
        </w:rPr>
      </w:pPr>
    </w:p>
    <w:p w14:paraId="4BCBA610">
      <w:pPr>
        <w:tabs>
          <w:tab w:val="left" w:pos="6300"/>
        </w:tabs>
        <w:snapToGrid w:val="0"/>
        <w:spacing w:line="560" w:lineRule="exact"/>
        <w:rPr>
          <w:color w:val="auto"/>
        </w:rPr>
      </w:pPr>
    </w:p>
    <w:p w14:paraId="1D6ECEF2">
      <w:pPr>
        <w:tabs>
          <w:tab w:val="left" w:pos="6300"/>
        </w:tabs>
        <w:snapToGrid w:val="0"/>
        <w:spacing w:line="560" w:lineRule="exact"/>
        <w:rPr>
          <w:color w:val="auto"/>
        </w:rPr>
      </w:pPr>
    </w:p>
    <w:p w14:paraId="2ADE03C4">
      <w:pPr>
        <w:tabs>
          <w:tab w:val="left" w:pos="6300"/>
        </w:tabs>
        <w:snapToGrid w:val="0"/>
        <w:spacing w:line="560" w:lineRule="exact"/>
        <w:rPr>
          <w:color w:val="auto"/>
        </w:rPr>
      </w:pPr>
    </w:p>
    <w:p w14:paraId="58672F32">
      <w:pPr>
        <w:tabs>
          <w:tab w:val="left" w:pos="6300"/>
        </w:tabs>
        <w:snapToGrid w:val="0"/>
        <w:spacing w:line="560" w:lineRule="exact"/>
        <w:rPr>
          <w:color w:val="auto"/>
        </w:rPr>
      </w:pPr>
    </w:p>
    <w:p w14:paraId="501E18A2">
      <w:pPr>
        <w:tabs>
          <w:tab w:val="left" w:pos="6300"/>
        </w:tabs>
        <w:snapToGrid w:val="0"/>
        <w:spacing w:line="560" w:lineRule="exact"/>
        <w:rPr>
          <w:color w:val="auto"/>
        </w:rPr>
      </w:pPr>
    </w:p>
    <w:p w14:paraId="6B1C28D4">
      <w:pPr>
        <w:tabs>
          <w:tab w:val="left" w:pos="6300"/>
        </w:tabs>
        <w:snapToGrid w:val="0"/>
        <w:spacing w:line="560" w:lineRule="exact"/>
        <w:rPr>
          <w:color w:val="auto"/>
        </w:rPr>
      </w:pPr>
    </w:p>
    <w:p w14:paraId="18DB7D45">
      <w:pPr>
        <w:tabs>
          <w:tab w:val="left" w:pos="6300"/>
        </w:tabs>
        <w:snapToGrid w:val="0"/>
        <w:spacing w:line="560" w:lineRule="exact"/>
        <w:rPr>
          <w:rFonts w:ascii="方正仿宋_GBK" w:eastAsia="方正仿宋_GBK"/>
          <w:color w:val="auto"/>
          <w:sz w:val="32"/>
          <w:szCs w:val="32"/>
        </w:rPr>
      </w:pPr>
      <w:r>
        <w:rPr>
          <w:rFonts w:hint="eastAsia" w:ascii="方正仿宋_GBK" w:eastAsia="方正仿宋_GBK"/>
          <w:color w:val="auto"/>
          <w:sz w:val="32"/>
          <w:szCs w:val="32"/>
        </w:rPr>
        <w:t>（后页附法人身份证复印件）</w:t>
      </w:r>
    </w:p>
    <w:p w14:paraId="5389E6F5">
      <w:pPr>
        <w:snapToGrid w:val="0"/>
        <w:spacing w:line="560" w:lineRule="exact"/>
        <w:ind w:firstLine="420" w:firstLineChars="200"/>
        <w:rPr>
          <w:color w:val="auto"/>
          <w:bdr w:val="single" w:color="auto" w:sz="4" w:space="0"/>
        </w:rPr>
        <w:sectPr>
          <w:headerReference r:id="rId3" w:type="default"/>
          <w:pgSz w:w="11907" w:h="16840"/>
          <w:pgMar w:top="1418" w:right="1418" w:bottom="1418" w:left="1418" w:header="851" w:footer="992" w:gutter="0"/>
          <w:pgNumType w:fmt="numberInDash"/>
          <w:cols w:space="720" w:num="1"/>
          <w:docGrid w:linePitch="380" w:charSpace="-5735"/>
        </w:sectPr>
      </w:pPr>
    </w:p>
    <w:p w14:paraId="2CA117C6">
      <w:pPr>
        <w:pStyle w:val="2"/>
        <w:spacing w:before="0" w:after="0" w:line="560" w:lineRule="exact"/>
        <w:rPr>
          <w:rFonts w:hint="eastAsia" w:ascii="方正黑体_GBK" w:hAnsi="方正黑体_GBK" w:eastAsia="方正黑体_GBK" w:cs="方正黑体_GBK"/>
          <w:b w:val="0"/>
          <w:bCs/>
          <w:color w:val="auto"/>
          <w:sz w:val="32"/>
          <w:szCs w:val="32"/>
          <w:lang w:val="en-US" w:eastAsia="zh-CN"/>
        </w:rPr>
      </w:pPr>
      <w:bookmarkStart w:id="0" w:name="_Toc12789076"/>
      <w:r>
        <w:rPr>
          <w:rFonts w:hint="eastAsia" w:ascii="方正黑体_GBK" w:hAnsi="方正黑体_GBK" w:eastAsia="方正黑体_GBK" w:cs="方正黑体_GBK"/>
          <w:b w:val="0"/>
          <w:bCs/>
          <w:color w:val="auto"/>
          <w:sz w:val="32"/>
          <w:szCs w:val="32"/>
        </w:rPr>
        <w:t>附</w:t>
      </w:r>
      <w:bookmarkEnd w:id="0"/>
      <w:r>
        <w:rPr>
          <w:rFonts w:hint="eastAsia" w:ascii="方正黑体_GBK" w:hAnsi="方正黑体_GBK" w:eastAsia="方正黑体_GBK" w:cs="方正黑体_GBK"/>
          <w:b w:val="0"/>
          <w:bCs/>
          <w:color w:val="auto"/>
          <w:sz w:val="32"/>
          <w:szCs w:val="32"/>
        </w:rPr>
        <w:t>件</w:t>
      </w:r>
      <w:r>
        <w:rPr>
          <w:rFonts w:hint="eastAsia" w:ascii="方正黑体_GBK" w:hAnsi="方正黑体_GBK" w:eastAsia="方正黑体_GBK" w:cs="方正黑体_GBK"/>
          <w:b w:val="0"/>
          <w:bCs/>
          <w:color w:val="auto"/>
          <w:sz w:val="32"/>
          <w:szCs w:val="32"/>
          <w:lang w:val="en-US" w:eastAsia="zh-CN"/>
        </w:rPr>
        <w:t>3</w:t>
      </w:r>
    </w:p>
    <w:p w14:paraId="64002D3F">
      <w:pPr>
        <w:tabs>
          <w:tab w:val="left" w:pos="6300"/>
        </w:tabs>
        <w:snapToGrid w:val="0"/>
        <w:spacing w:line="560" w:lineRule="exact"/>
        <w:jc w:val="center"/>
        <w:outlineLvl w:val="0"/>
        <w:rPr>
          <w:rFonts w:eastAsia="黑体"/>
          <w:color w:val="auto"/>
          <w:sz w:val="32"/>
        </w:rPr>
      </w:pPr>
      <w:r>
        <w:rPr>
          <w:rFonts w:hint="eastAsia" w:eastAsia="黑体"/>
          <w:color w:val="auto"/>
          <w:sz w:val="32"/>
        </w:rPr>
        <w:t>法定代表人授权委托书（格式）</w:t>
      </w:r>
    </w:p>
    <w:p w14:paraId="631DE883">
      <w:pPr>
        <w:pStyle w:val="3"/>
        <w:tabs>
          <w:tab w:val="left" w:pos="6300"/>
        </w:tabs>
        <w:snapToGrid w:val="0"/>
        <w:spacing w:line="560" w:lineRule="exact"/>
        <w:rPr>
          <w:color w:val="auto"/>
        </w:rPr>
      </w:pPr>
    </w:p>
    <w:p w14:paraId="6FBB2A64">
      <w:pPr>
        <w:tabs>
          <w:tab w:val="left" w:pos="6300"/>
        </w:tabs>
        <w:snapToGrid w:val="0"/>
        <w:spacing w:line="560" w:lineRule="exact"/>
        <w:rPr>
          <w:color w:val="auto"/>
        </w:rPr>
      </w:pPr>
      <w:r>
        <w:rPr>
          <w:rFonts w:hint="eastAsia" w:ascii="方正仿宋_GBK" w:eastAsia="方正仿宋_GBK"/>
          <w:color w:val="auto"/>
          <w:sz w:val="32"/>
          <w:szCs w:val="32"/>
        </w:rPr>
        <w:t>项目名称：</w:t>
      </w:r>
      <w:r>
        <w:rPr>
          <w:color w:val="auto"/>
        </w:rPr>
        <w:t>_______________</w:t>
      </w:r>
    </w:p>
    <w:p w14:paraId="340E4852">
      <w:pPr>
        <w:tabs>
          <w:tab w:val="left" w:pos="6300"/>
        </w:tabs>
        <w:snapToGrid w:val="0"/>
        <w:spacing w:line="560" w:lineRule="exact"/>
        <w:rPr>
          <w:color w:val="auto"/>
        </w:rPr>
      </w:pPr>
      <w:r>
        <w:rPr>
          <w:rFonts w:hint="eastAsia" w:ascii="方正仿宋_GBK" w:eastAsia="方正仿宋_GBK"/>
          <w:color w:val="auto"/>
          <w:sz w:val="32"/>
          <w:szCs w:val="32"/>
        </w:rPr>
        <w:t>日    期：</w:t>
      </w:r>
      <w:r>
        <w:rPr>
          <w:color w:val="auto"/>
        </w:rPr>
        <w:t>_______________</w:t>
      </w:r>
    </w:p>
    <w:p w14:paraId="6B17913E">
      <w:pPr>
        <w:tabs>
          <w:tab w:val="left" w:pos="6300"/>
        </w:tabs>
        <w:snapToGrid w:val="0"/>
        <w:spacing w:line="560" w:lineRule="exact"/>
        <w:rPr>
          <w:color w:val="auto"/>
        </w:rPr>
      </w:pPr>
      <w:r>
        <w:rPr>
          <w:rFonts w:hint="eastAsia" w:ascii="方正仿宋_GBK" w:eastAsia="方正仿宋_GBK"/>
          <w:color w:val="auto"/>
          <w:sz w:val="32"/>
          <w:szCs w:val="32"/>
        </w:rPr>
        <w:t>致：</w:t>
      </w:r>
      <w:r>
        <w:rPr>
          <w:color w:val="auto"/>
        </w:rPr>
        <w:t>_____________________</w:t>
      </w:r>
      <w:r>
        <w:rPr>
          <w:rFonts w:hint="eastAsia" w:ascii="方正仿宋_GBK" w:eastAsia="方正仿宋_GBK"/>
          <w:color w:val="auto"/>
          <w:sz w:val="32"/>
          <w:szCs w:val="32"/>
        </w:rPr>
        <w:t>（采购人名称）</w:t>
      </w:r>
    </w:p>
    <w:p w14:paraId="56EE43DD">
      <w:pPr>
        <w:tabs>
          <w:tab w:val="left" w:pos="6300"/>
        </w:tabs>
        <w:snapToGrid w:val="0"/>
        <w:spacing w:line="560" w:lineRule="exact"/>
        <w:ind w:firstLine="555"/>
        <w:rPr>
          <w:color w:val="auto"/>
        </w:rPr>
      </w:pPr>
      <w:r>
        <w:rPr>
          <w:color w:val="auto"/>
        </w:rPr>
        <w:t>_____________________</w:t>
      </w:r>
      <w:r>
        <w:rPr>
          <w:rFonts w:hint="eastAsia" w:ascii="方正仿宋_GBK" w:eastAsia="方正仿宋_GBK"/>
          <w:color w:val="auto"/>
          <w:sz w:val="32"/>
          <w:szCs w:val="32"/>
        </w:rPr>
        <w:t>（供应商名称）是中华人民共和国合法企业，法定地址</w:t>
      </w:r>
      <w:r>
        <w:rPr>
          <w:color w:val="auto"/>
        </w:rPr>
        <w:t>______________________________</w:t>
      </w:r>
      <w:r>
        <w:rPr>
          <w:rFonts w:hint="eastAsia"/>
          <w:color w:val="auto"/>
        </w:rPr>
        <w:t>。</w:t>
      </w:r>
    </w:p>
    <w:p w14:paraId="55E86B85">
      <w:pPr>
        <w:tabs>
          <w:tab w:val="left" w:pos="6300"/>
        </w:tabs>
        <w:snapToGrid w:val="0"/>
        <w:spacing w:line="560" w:lineRule="exact"/>
        <w:ind w:firstLine="555"/>
        <w:rPr>
          <w:rFonts w:ascii="方正仿宋_GBK" w:eastAsia="方正仿宋_GBK"/>
          <w:color w:val="auto"/>
          <w:sz w:val="32"/>
          <w:szCs w:val="32"/>
        </w:rPr>
      </w:pPr>
      <w:r>
        <w:rPr>
          <w:color w:val="auto"/>
        </w:rPr>
        <w:t>_________</w:t>
      </w:r>
      <w:r>
        <w:rPr>
          <w:rFonts w:hint="eastAsia" w:ascii="方正仿宋_GBK" w:eastAsia="方正仿宋_GBK"/>
          <w:color w:val="auto"/>
          <w:sz w:val="32"/>
          <w:szCs w:val="32"/>
        </w:rPr>
        <w:t>（供应商法定代表人姓名）特授权_________（被授权人姓名及身份证代码）代表我单位全权办理对上述项目的报价、签约等具体工作，并签署全部有关的文件、协议及合同。</w:t>
      </w:r>
    </w:p>
    <w:p w14:paraId="12D40286">
      <w:pPr>
        <w:tabs>
          <w:tab w:val="left" w:pos="6300"/>
        </w:tabs>
        <w:snapToGrid w:val="0"/>
        <w:spacing w:line="560" w:lineRule="exact"/>
        <w:ind w:firstLine="555"/>
        <w:rPr>
          <w:rFonts w:ascii="方正仿宋_GBK" w:eastAsia="方正仿宋_GBK"/>
          <w:color w:val="auto"/>
          <w:sz w:val="32"/>
          <w:szCs w:val="32"/>
        </w:rPr>
      </w:pPr>
      <w:r>
        <w:rPr>
          <w:rFonts w:hint="eastAsia" w:ascii="方正仿宋_GBK" w:eastAsia="方正仿宋_GBK"/>
          <w:color w:val="auto"/>
          <w:sz w:val="32"/>
          <w:szCs w:val="32"/>
        </w:rPr>
        <w:t>我单位对被授权人的签名负全部责任。</w:t>
      </w:r>
    </w:p>
    <w:p w14:paraId="01ADAC62">
      <w:pPr>
        <w:tabs>
          <w:tab w:val="left" w:pos="6300"/>
        </w:tabs>
        <w:snapToGrid w:val="0"/>
        <w:spacing w:line="560" w:lineRule="exact"/>
        <w:ind w:firstLine="555"/>
        <w:rPr>
          <w:color w:val="auto"/>
        </w:rPr>
      </w:pPr>
      <w:r>
        <w:rPr>
          <w:rFonts w:hint="eastAsia" w:ascii="方正仿宋_GBK" w:eastAsia="方正仿宋_GBK"/>
          <w:color w:val="auto"/>
          <w:sz w:val="32"/>
          <w:szCs w:val="32"/>
        </w:rPr>
        <w:t>在撤消授权的书面通知以前，本授权书一直有效。被授权人签署的所有文件（在授权书有效期内签署的）不因授权的撤消而失效。</w:t>
      </w:r>
    </w:p>
    <w:p w14:paraId="6BA4047C">
      <w:pPr>
        <w:tabs>
          <w:tab w:val="left" w:pos="6300"/>
        </w:tabs>
        <w:snapToGrid w:val="0"/>
        <w:spacing w:line="560" w:lineRule="exact"/>
        <w:rPr>
          <w:color w:val="auto"/>
        </w:rPr>
      </w:pPr>
    </w:p>
    <w:p w14:paraId="7AEA5D5C">
      <w:pPr>
        <w:tabs>
          <w:tab w:val="left" w:pos="6300"/>
        </w:tabs>
        <w:snapToGrid w:val="0"/>
        <w:spacing w:line="560" w:lineRule="exact"/>
        <w:rPr>
          <w:color w:val="auto"/>
        </w:rPr>
      </w:pPr>
      <w:r>
        <w:rPr>
          <w:rFonts w:hint="eastAsia" w:ascii="方正仿宋_GBK" w:eastAsia="方正仿宋_GBK"/>
          <w:color w:val="auto"/>
          <w:sz w:val="32"/>
          <w:szCs w:val="32"/>
        </w:rPr>
        <w:t>被授权人签名：</w:t>
      </w:r>
      <w:r>
        <w:rPr>
          <w:rFonts w:hint="eastAsia" w:ascii="方正仿宋_GBK" w:eastAsia="方正仿宋_GBK"/>
          <w:color w:val="auto"/>
          <w:sz w:val="32"/>
          <w:szCs w:val="32"/>
          <w:lang w:val="en-US" w:eastAsia="zh-CN"/>
        </w:rPr>
        <w:t xml:space="preserve">                 </w:t>
      </w:r>
      <w:r>
        <w:rPr>
          <w:rFonts w:hint="eastAsia" w:ascii="方正仿宋_GBK" w:eastAsia="方正仿宋_GBK"/>
          <w:color w:val="auto"/>
          <w:sz w:val="32"/>
          <w:szCs w:val="32"/>
        </w:rPr>
        <w:t>法定代表人签名：</w:t>
      </w:r>
    </w:p>
    <w:p w14:paraId="189ED377">
      <w:pPr>
        <w:tabs>
          <w:tab w:val="left" w:pos="6300"/>
        </w:tabs>
        <w:snapToGrid w:val="0"/>
        <w:spacing w:line="560" w:lineRule="exact"/>
        <w:rPr>
          <w:rFonts w:ascii="方正仿宋_GBK" w:eastAsia="方正仿宋_GBK"/>
          <w:color w:val="auto"/>
          <w:sz w:val="32"/>
          <w:szCs w:val="32"/>
        </w:rPr>
      </w:pPr>
    </w:p>
    <w:p w14:paraId="0B9B1026">
      <w:pPr>
        <w:tabs>
          <w:tab w:val="left" w:pos="6300"/>
        </w:tabs>
        <w:snapToGrid w:val="0"/>
        <w:spacing w:line="560" w:lineRule="exact"/>
        <w:rPr>
          <w:color w:val="auto"/>
        </w:rPr>
      </w:pPr>
    </w:p>
    <w:p w14:paraId="7366CA2C">
      <w:pPr>
        <w:snapToGrid w:val="0"/>
        <w:spacing w:line="560" w:lineRule="exac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eastAsia="方正仿宋_GBK"/>
          <w:color w:val="auto"/>
          <w:sz w:val="32"/>
          <w:szCs w:val="32"/>
        </w:rPr>
        <w:t>供应商公章：</w:t>
      </w:r>
    </w:p>
    <w:p w14:paraId="2AD61A9E">
      <w:pPr>
        <w:pStyle w:val="2"/>
        <w:spacing w:before="0" w:after="0" w:line="560" w:lineRule="exact"/>
        <w:rPr>
          <w:rFonts w:ascii="方正仿宋_GBK" w:hAnsi="Times New Roman" w:eastAsia="方正仿宋_GBK"/>
          <w:b w:val="0"/>
          <w:color w:val="auto"/>
          <w:sz w:val="32"/>
          <w:szCs w:val="32"/>
        </w:rPr>
      </w:pPr>
      <w:r>
        <w:rPr>
          <w:rFonts w:hint="eastAsia" w:ascii="方正仿宋_GBK" w:hAnsi="Times New Roman" w:eastAsia="方正仿宋_GBK"/>
          <w:b w:val="0"/>
          <w:color w:val="auto"/>
          <w:sz w:val="32"/>
          <w:szCs w:val="32"/>
        </w:rPr>
        <w:t>（后页附被授权人身份证复印件）</w:t>
      </w:r>
    </w:p>
    <w:p w14:paraId="25907F45">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0EE6B17D">
      <w:pPr>
        <w:tabs>
          <w:tab w:val="left" w:pos="6300"/>
        </w:tabs>
        <w:snapToGrid w:val="0"/>
        <w:spacing w:line="560" w:lineRule="atLeast"/>
        <w:outlineLvl w:val="0"/>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4</w:t>
      </w:r>
    </w:p>
    <w:p w14:paraId="12F6B9CB">
      <w:pPr>
        <w:tabs>
          <w:tab w:val="left" w:pos="6300"/>
        </w:tabs>
        <w:snapToGrid w:val="0"/>
        <w:spacing w:line="560" w:lineRule="atLeast"/>
        <w:jc w:val="center"/>
        <w:outlineLvl w:val="0"/>
        <w:rPr>
          <w:rFonts w:eastAsia="黑体"/>
          <w:color w:val="auto"/>
          <w:sz w:val="32"/>
        </w:rPr>
      </w:pPr>
      <w:r>
        <w:rPr>
          <w:rFonts w:hint="eastAsia" w:eastAsia="黑体"/>
          <w:color w:val="auto"/>
          <w:sz w:val="32"/>
        </w:rPr>
        <w:t>诚信声明（格式）</w:t>
      </w:r>
    </w:p>
    <w:p w14:paraId="546B94ED">
      <w:pPr>
        <w:snapToGrid w:val="0"/>
        <w:spacing w:line="560" w:lineRule="atLeast"/>
        <w:rPr>
          <w:b/>
          <w:color w:val="auto"/>
          <w:bdr w:val="single" w:color="auto" w:sz="4" w:space="0"/>
        </w:rPr>
      </w:pPr>
    </w:p>
    <w:p w14:paraId="0F4EACD0">
      <w:pPr>
        <w:tabs>
          <w:tab w:val="left" w:pos="6300"/>
        </w:tabs>
        <w:snapToGrid w:val="0"/>
        <w:spacing w:line="560" w:lineRule="atLeast"/>
        <w:ind w:firstLine="640" w:firstLineChars="200"/>
        <w:jc w:val="left"/>
        <w:rPr>
          <w:rFonts w:ascii="宋体" w:hAnsi="宋体"/>
          <w:color w:val="auto"/>
          <w:szCs w:val="28"/>
          <w:u w:val="single"/>
        </w:rPr>
      </w:pPr>
      <w:r>
        <w:rPr>
          <w:rFonts w:hint="eastAsia" w:ascii="方正仿宋_GBK" w:eastAsia="方正仿宋_GBK"/>
          <w:color w:val="auto"/>
          <w:sz w:val="32"/>
          <w:szCs w:val="32"/>
        </w:rPr>
        <w:t>采购项目名称：</w:t>
      </w:r>
    </w:p>
    <w:p w14:paraId="78A6DA9C">
      <w:pPr>
        <w:tabs>
          <w:tab w:val="left" w:pos="6300"/>
        </w:tabs>
        <w:snapToGrid w:val="0"/>
        <w:spacing w:line="560" w:lineRule="atLeast"/>
        <w:rPr>
          <w:rFonts w:ascii="宋体" w:hAnsi="宋体"/>
          <w:color w:val="auto"/>
          <w:szCs w:val="28"/>
        </w:rPr>
      </w:pPr>
    </w:p>
    <w:p w14:paraId="06737E7B">
      <w:pPr>
        <w:tabs>
          <w:tab w:val="left" w:pos="6300"/>
        </w:tabs>
        <w:snapToGrid w:val="0"/>
        <w:spacing w:line="560" w:lineRule="atLeast"/>
        <w:rPr>
          <w:rFonts w:hint="eastAsia" w:ascii="方正仿宋_GBK" w:hAnsi="方正仿宋_GBK" w:eastAsia="方正仿宋_GBK" w:cs="方正仿宋_GBK"/>
          <w:color w:val="auto"/>
          <w:sz w:val="32"/>
          <w:szCs w:val="32"/>
        </w:rPr>
      </w:pPr>
      <w:r>
        <w:rPr>
          <w:rFonts w:hint="eastAsia" w:ascii="方正仿宋_GBK" w:eastAsia="方正仿宋_GBK"/>
          <w:color w:val="auto"/>
          <w:sz w:val="32"/>
          <w:szCs w:val="32"/>
        </w:rPr>
        <w:t>致</w:t>
      </w:r>
      <w:r>
        <w:rPr>
          <w:rFonts w:hint="eastAsia" w:ascii="方正仿宋_GBK" w:eastAsia="方正仿宋_GBK"/>
          <w:color w:val="auto"/>
          <w:sz w:val="32"/>
          <w:szCs w:val="32"/>
          <w:u w:val="single"/>
        </w:rPr>
        <w:t xml:space="preserve">  （采购人名称</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rPr>
        <w:t>：</w:t>
      </w:r>
    </w:p>
    <w:p w14:paraId="751B2D0C">
      <w:pPr>
        <w:tabs>
          <w:tab w:val="left" w:pos="6300"/>
        </w:tabs>
        <w:snapToGrid w:val="0"/>
        <w:spacing w:line="560" w:lineRule="atLeast"/>
        <w:ind w:firstLine="640" w:firstLineChars="200"/>
        <w:rPr>
          <w:rFonts w:ascii="方正仿宋_GBK" w:hAnsi="Times New Roman" w:eastAsia="方正仿宋_GBK"/>
          <w:color w:val="auto"/>
          <w:sz w:val="32"/>
          <w:szCs w:val="32"/>
        </w:rPr>
      </w:pPr>
      <w:r>
        <w:rPr>
          <w:rFonts w:hint="eastAsia" w:ascii="方正仿宋_GBK" w:hAnsi="Times New Roman" w:eastAsia="方正仿宋_GBK"/>
          <w:color w:val="auto"/>
          <w:sz w:val="32"/>
          <w:szCs w:val="32"/>
          <w:u w:val="single"/>
        </w:rPr>
        <w:t>（供应商名称）</w:t>
      </w:r>
      <w:r>
        <w:rPr>
          <w:rFonts w:hint="eastAsia" w:ascii="方正仿宋_GBK" w:hAnsi="Times New Roman" w:eastAsia="方正仿宋_GBK"/>
          <w:color w:val="auto"/>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14:paraId="1976968C">
      <w:pPr>
        <w:tabs>
          <w:tab w:val="left" w:pos="6300"/>
        </w:tabs>
        <w:snapToGrid w:val="0"/>
        <w:spacing w:line="560" w:lineRule="atLeast"/>
        <w:rPr>
          <w:rFonts w:ascii="方正仿宋_GBK" w:eastAsia="方正仿宋_GBK"/>
          <w:color w:val="auto"/>
          <w:sz w:val="32"/>
          <w:szCs w:val="32"/>
        </w:rPr>
      </w:pPr>
      <w:r>
        <w:rPr>
          <w:rFonts w:hint="eastAsia" w:ascii="方正仿宋_GBK" w:eastAsia="方正仿宋_GBK"/>
          <w:color w:val="auto"/>
          <w:sz w:val="32"/>
          <w:szCs w:val="32"/>
        </w:rPr>
        <w:t xml:space="preserve">    特此声明。</w:t>
      </w:r>
    </w:p>
    <w:p w14:paraId="6B118A49">
      <w:pPr>
        <w:tabs>
          <w:tab w:val="left" w:pos="6300"/>
        </w:tabs>
        <w:snapToGrid w:val="0"/>
        <w:spacing w:line="500" w:lineRule="exact"/>
        <w:jc w:val="center"/>
        <w:rPr>
          <w:rFonts w:ascii="宋体" w:hAnsi="宋体"/>
          <w:color w:val="auto"/>
          <w:szCs w:val="28"/>
        </w:rPr>
      </w:pPr>
    </w:p>
    <w:p w14:paraId="0E7F2CFE">
      <w:pPr>
        <w:tabs>
          <w:tab w:val="left" w:pos="6300"/>
        </w:tabs>
        <w:snapToGrid w:val="0"/>
        <w:spacing w:line="500" w:lineRule="exact"/>
        <w:jc w:val="center"/>
        <w:rPr>
          <w:rFonts w:ascii="宋体" w:hAnsi="宋体"/>
          <w:color w:val="auto"/>
          <w:szCs w:val="28"/>
        </w:rPr>
      </w:pPr>
    </w:p>
    <w:p w14:paraId="5138DC72">
      <w:pPr>
        <w:tabs>
          <w:tab w:val="left" w:pos="6300"/>
        </w:tabs>
        <w:snapToGrid w:val="0"/>
        <w:spacing w:line="500" w:lineRule="exact"/>
        <w:rPr>
          <w:rFonts w:ascii="宋体" w:hAnsi="宋体"/>
          <w:color w:val="auto"/>
          <w:szCs w:val="28"/>
        </w:rPr>
      </w:pPr>
    </w:p>
    <w:p w14:paraId="1945311A">
      <w:pPr>
        <w:tabs>
          <w:tab w:val="left" w:pos="6300"/>
        </w:tabs>
        <w:snapToGrid w:val="0"/>
        <w:spacing w:line="500" w:lineRule="exact"/>
        <w:rPr>
          <w:rFonts w:hint="eastAsia" w:ascii="方正仿宋_GBK" w:eastAsia="方正仿宋_GBK"/>
          <w:color w:val="auto"/>
          <w:sz w:val="32"/>
          <w:szCs w:val="32"/>
        </w:rPr>
        <w:sectPr>
          <w:pgSz w:w="11906" w:h="16838"/>
          <w:pgMar w:top="2098" w:right="1474" w:bottom="1984" w:left="1587" w:header="851" w:footer="992" w:gutter="0"/>
          <w:cols w:space="0" w:num="1"/>
          <w:rtlGutter w:val="0"/>
          <w:docGrid w:type="lines" w:linePitch="312" w:charSpace="0"/>
        </w:sectPr>
      </w:pPr>
      <w:r>
        <w:rPr>
          <w:rFonts w:hint="eastAsia" w:ascii="方正仿宋_GBK" w:eastAsia="方正仿宋_GBK"/>
          <w:color w:val="auto"/>
          <w:sz w:val="32"/>
          <w:szCs w:val="32"/>
        </w:rPr>
        <w:t xml:space="preserve">                                      （供应商公章）</w:t>
      </w:r>
    </w:p>
    <w:p w14:paraId="4096F6E6">
      <w:pPr>
        <w:tabs>
          <w:tab w:val="left" w:pos="6300"/>
        </w:tabs>
        <w:snapToGrid w:val="0"/>
        <w:spacing w:line="560" w:lineRule="atLeast"/>
        <w:outlineLvl w:val="0"/>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5</w:t>
      </w:r>
    </w:p>
    <w:p w14:paraId="6DC5F20E">
      <w:pPr>
        <w:tabs>
          <w:tab w:val="left" w:pos="6300"/>
        </w:tabs>
        <w:snapToGrid w:val="0"/>
        <w:spacing w:line="560" w:lineRule="atLeast"/>
        <w:jc w:val="center"/>
        <w:outlineLvl w:val="0"/>
        <w:rPr>
          <w:rFonts w:eastAsia="黑体"/>
          <w:color w:val="auto"/>
          <w:sz w:val="32"/>
        </w:rPr>
      </w:pPr>
      <w:r>
        <w:rPr>
          <w:rFonts w:hint="eastAsia" w:eastAsia="黑体"/>
          <w:color w:val="auto"/>
          <w:sz w:val="32"/>
        </w:rPr>
        <w:t>资料真实性承诺函（格式）</w:t>
      </w:r>
    </w:p>
    <w:p w14:paraId="6A241E11">
      <w:pPr>
        <w:snapToGrid w:val="0"/>
        <w:spacing w:line="560" w:lineRule="atLeast"/>
        <w:rPr>
          <w:b/>
          <w:color w:val="auto"/>
          <w:bdr w:val="single" w:color="auto" w:sz="4" w:space="0"/>
        </w:rPr>
      </w:pPr>
    </w:p>
    <w:p w14:paraId="7398C1B2">
      <w:pPr>
        <w:tabs>
          <w:tab w:val="left" w:pos="6300"/>
        </w:tabs>
        <w:snapToGrid w:val="0"/>
        <w:spacing w:line="560" w:lineRule="atLeast"/>
        <w:ind w:firstLine="640" w:firstLineChars="200"/>
        <w:jc w:val="left"/>
        <w:rPr>
          <w:rFonts w:ascii="宋体" w:hAnsi="宋体"/>
          <w:color w:val="auto"/>
          <w:szCs w:val="28"/>
          <w:u w:val="single"/>
        </w:rPr>
      </w:pPr>
      <w:r>
        <w:rPr>
          <w:rFonts w:hint="eastAsia" w:ascii="方正仿宋_GBK" w:eastAsia="方正仿宋_GBK"/>
          <w:color w:val="auto"/>
          <w:sz w:val="32"/>
          <w:szCs w:val="32"/>
        </w:rPr>
        <w:t>采购项目名称：</w:t>
      </w:r>
    </w:p>
    <w:p w14:paraId="2A113E3E">
      <w:pPr>
        <w:tabs>
          <w:tab w:val="left" w:pos="6300"/>
        </w:tabs>
        <w:snapToGrid w:val="0"/>
        <w:spacing w:line="560" w:lineRule="atLeast"/>
        <w:rPr>
          <w:rFonts w:ascii="宋体" w:hAnsi="宋体"/>
          <w:color w:val="auto"/>
          <w:szCs w:val="28"/>
        </w:rPr>
      </w:pPr>
    </w:p>
    <w:p w14:paraId="6B61563D">
      <w:pPr>
        <w:tabs>
          <w:tab w:val="left" w:pos="6300"/>
        </w:tabs>
        <w:snapToGrid w:val="0"/>
        <w:spacing w:line="560" w:lineRule="atLeast"/>
        <w:rPr>
          <w:rFonts w:hint="eastAsia" w:ascii="方正仿宋_GBK" w:hAnsi="方正仿宋_GBK" w:eastAsia="方正仿宋_GBK" w:cs="方正仿宋_GBK"/>
          <w:color w:val="auto"/>
          <w:sz w:val="32"/>
          <w:szCs w:val="32"/>
        </w:rPr>
      </w:pPr>
      <w:r>
        <w:rPr>
          <w:rFonts w:hint="eastAsia" w:ascii="方正仿宋_GBK" w:eastAsia="方正仿宋_GBK"/>
          <w:color w:val="auto"/>
          <w:sz w:val="32"/>
          <w:szCs w:val="32"/>
        </w:rPr>
        <w:t>致</w:t>
      </w:r>
      <w:r>
        <w:rPr>
          <w:rFonts w:hint="eastAsia" w:ascii="方正仿宋_GBK" w:eastAsia="方正仿宋_GBK"/>
          <w:color w:val="auto"/>
          <w:sz w:val="32"/>
          <w:szCs w:val="32"/>
          <w:u w:val="single"/>
        </w:rPr>
        <w:t xml:space="preserve">  （采购人名称</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rPr>
        <w:t>：</w:t>
      </w:r>
    </w:p>
    <w:p w14:paraId="7C0321B8">
      <w:pPr>
        <w:tabs>
          <w:tab w:val="left" w:pos="6300"/>
        </w:tabs>
        <w:snapToGrid w:val="0"/>
        <w:spacing w:line="560" w:lineRule="atLeast"/>
        <w:ind w:firstLine="640"/>
        <w:rPr>
          <w:rFonts w:hint="eastAsia" w:ascii="方正仿宋_GBK" w:eastAsia="方正仿宋_GBK"/>
          <w:color w:val="auto"/>
          <w:sz w:val="32"/>
          <w:szCs w:val="32"/>
        </w:rPr>
      </w:pPr>
      <w:r>
        <w:rPr>
          <w:rFonts w:hint="eastAsia" w:ascii="方正仿宋_GBK" w:eastAsia="方正仿宋_GBK"/>
          <w:color w:val="auto"/>
          <w:sz w:val="32"/>
          <w:szCs w:val="32"/>
        </w:rPr>
        <w:t>在充分理解并自愿接受《</w:t>
      </w:r>
      <w:r>
        <w:rPr>
          <w:rFonts w:hint="eastAsia" w:ascii="方正仿宋_GBK" w:eastAsia="方正仿宋_GBK"/>
          <w:color w:val="auto"/>
          <w:sz w:val="32"/>
          <w:szCs w:val="32"/>
          <w:u w:val="single"/>
          <w:lang w:val="en-US" w:eastAsia="zh-CN"/>
        </w:rPr>
        <w:t xml:space="preserve"> </w:t>
      </w:r>
      <w:r>
        <w:rPr>
          <w:rFonts w:hint="eastAsia" w:ascii="方正仿宋_GBK" w:eastAsia="方正仿宋_GBK"/>
          <w:color w:val="auto"/>
          <w:sz w:val="32"/>
          <w:szCs w:val="32"/>
          <w:u w:val="single"/>
          <w:lang w:eastAsia="zh-CN"/>
        </w:rPr>
        <w:t>（</w:t>
      </w:r>
      <w:r>
        <w:rPr>
          <w:rFonts w:hint="eastAsia" w:ascii="方正仿宋_GBK" w:eastAsia="方正仿宋_GBK"/>
          <w:color w:val="auto"/>
          <w:sz w:val="32"/>
          <w:szCs w:val="32"/>
          <w:u w:val="single"/>
          <w:lang w:val="en-US" w:eastAsia="zh-CN"/>
        </w:rPr>
        <w:t>采购</w:t>
      </w:r>
      <w:r>
        <w:rPr>
          <w:rFonts w:hint="eastAsia" w:ascii="方正仿宋_GBK" w:eastAsia="方正仿宋_GBK"/>
          <w:color w:val="auto"/>
          <w:sz w:val="32"/>
          <w:szCs w:val="32"/>
          <w:u w:val="single"/>
        </w:rPr>
        <w:t>项目名称</w:t>
      </w:r>
      <w:r>
        <w:rPr>
          <w:rFonts w:hint="eastAsia" w:ascii="方正仿宋_GBK" w:eastAsia="方正仿宋_GBK"/>
          <w:color w:val="auto"/>
          <w:sz w:val="32"/>
          <w:szCs w:val="32"/>
          <w:u w:val="single"/>
          <w:lang w:eastAsia="zh-CN"/>
        </w:rPr>
        <w:t>）</w:t>
      </w:r>
      <w:r>
        <w:rPr>
          <w:rFonts w:hint="eastAsia" w:ascii="方正仿宋_GBK" w:eastAsia="方正仿宋_GBK"/>
          <w:color w:val="auto"/>
          <w:sz w:val="32"/>
          <w:szCs w:val="32"/>
          <w:u w:val="single"/>
          <w:lang w:val="en-US" w:eastAsia="zh-CN"/>
        </w:rPr>
        <w:t xml:space="preserve"> </w:t>
      </w:r>
      <w:r>
        <w:rPr>
          <w:rFonts w:hint="eastAsia" w:ascii="方正仿宋_GBK" w:eastAsia="方正仿宋_GBK"/>
          <w:color w:val="auto"/>
          <w:sz w:val="32"/>
          <w:szCs w:val="32"/>
        </w:rPr>
        <w:t>》的招标文件要求的前提下，我单位</w:t>
      </w:r>
      <w:r>
        <w:rPr>
          <w:rFonts w:hint="eastAsia" w:ascii="方正仿宋_GBK" w:hAnsi="Times New Roman" w:eastAsia="方正仿宋_GBK"/>
          <w:color w:val="auto"/>
          <w:sz w:val="32"/>
          <w:szCs w:val="32"/>
          <w:u w:val="single"/>
        </w:rPr>
        <w:t>（供应商名称）</w:t>
      </w:r>
      <w:r>
        <w:rPr>
          <w:rFonts w:hint="eastAsia" w:ascii="方正仿宋_GBK" w:eastAsia="方正仿宋_GBK"/>
          <w:color w:val="auto"/>
          <w:sz w:val="32"/>
          <w:szCs w:val="32"/>
        </w:rPr>
        <w:t>郑重承诺：</w:t>
      </w:r>
    </w:p>
    <w:p w14:paraId="75944E60">
      <w:pPr>
        <w:tabs>
          <w:tab w:val="left" w:pos="6300"/>
        </w:tabs>
        <w:snapToGrid w:val="0"/>
        <w:spacing w:line="560" w:lineRule="atLeas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一、资料真实性承诺</w:t>
      </w:r>
    </w:p>
    <w:p w14:paraId="2AAA451A">
      <w:pPr>
        <w:tabs>
          <w:tab w:val="left" w:pos="6300"/>
        </w:tabs>
        <w:snapToGrid w:val="0"/>
        <w:spacing w:line="560" w:lineRule="atLeas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我方在此次投标活动中所提供的所有资料、文件、信息、数据及证明材料等（包括但不限于营业执照、资质证书、财务状况报告、业绩证明、项目负责人及主要人员简历、认证证书、技术方案、设备清单等），均是真实、有效、合法且准确的。绝无任何虚假、伪造、隐瞒或误导性陈述。</w:t>
      </w:r>
    </w:p>
    <w:p w14:paraId="124B62F9">
      <w:pPr>
        <w:tabs>
          <w:tab w:val="left" w:pos="6300"/>
        </w:tabs>
        <w:snapToGrid w:val="0"/>
        <w:spacing w:line="560" w:lineRule="atLeas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二、法律后果承诺</w:t>
      </w:r>
    </w:p>
    <w:p w14:paraId="0FD175B3">
      <w:pPr>
        <w:tabs>
          <w:tab w:val="left" w:pos="6300"/>
        </w:tabs>
        <w:snapToGrid w:val="0"/>
        <w:spacing w:line="560" w:lineRule="atLeas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我方深知并确认，投标资料的</w:t>
      </w:r>
      <w:r>
        <w:rPr>
          <w:rFonts w:hint="eastAsia" w:ascii="方正仿宋_GBK" w:eastAsia="方正仿宋_GBK"/>
          <w:color w:val="auto"/>
          <w:sz w:val="32"/>
          <w:szCs w:val="32"/>
          <w:lang w:val="en-US" w:eastAsia="zh-CN"/>
        </w:rPr>
        <w:t>真实</w:t>
      </w:r>
      <w:r>
        <w:rPr>
          <w:rFonts w:hint="eastAsia" w:ascii="方正仿宋_GBK" w:eastAsia="方正仿宋_GBK"/>
          <w:color w:val="auto"/>
          <w:sz w:val="32"/>
          <w:szCs w:val="32"/>
        </w:rPr>
        <w:t>性是投标有效的前提，也是签订合同的基础。如我方在投标过程中或中标后被查实存在任何资料不真实、不准确或提供虚假信息的情况，我方无条件接受以下全部后果：</w:t>
      </w:r>
    </w:p>
    <w:p w14:paraId="0265BB07">
      <w:pPr>
        <w:tabs>
          <w:tab w:val="left" w:pos="6300"/>
        </w:tabs>
        <w:snapToGrid w:val="0"/>
        <w:spacing w:line="560" w:lineRule="atLeas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1.我方投标被视为无效投标，投标保证金（如有）不予退还；</w:t>
      </w:r>
    </w:p>
    <w:p w14:paraId="47DE552C">
      <w:pPr>
        <w:tabs>
          <w:tab w:val="left" w:pos="6300"/>
        </w:tabs>
        <w:snapToGrid w:val="0"/>
        <w:spacing w:line="560" w:lineRule="atLeas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2</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我方已获得的任何中标资格将被取消，</w:t>
      </w:r>
      <w:r>
        <w:rPr>
          <w:rFonts w:hint="eastAsia" w:ascii="方正仿宋_GBK" w:eastAsia="方正仿宋_GBK"/>
          <w:color w:val="auto"/>
          <w:sz w:val="32"/>
          <w:szCs w:val="32"/>
          <w:lang w:val="en-US" w:eastAsia="zh-CN"/>
        </w:rPr>
        <w:t>贵方可单方面解除</w:t>
      </w:r>
      <w:r>
        <w:rPr>
          <w:rFonts w:hint="eastAsia" w:ascii="方正仿宋_GBK" w:eastAsia="方正仿宋_GBK"/>
          <w:color w:val="auto"/>
          <w:sz w:val="32"/>
          <w:szCs w:val="32"/>
        </w:rPr>
        <w:t>已签订的合同</w:t>
      </w:r>
      <w:r>
        <w:rPr>
          <w:rFonts w:hint="eastAsia" w:ascii="方正仿宋_GBK" w:eastAsia="方正仿宋_GBK"/>
          <w:color w:val="auto"/>
          <w:sz w:val="32"/>
          <w:szCs w:val="32"/>
          <w:lang w:val="en-US" w:eastAsia="zh-CN"/>
        </w:rPr>
        <w:t>且贵方不承担任何责任</w:t>
      </w:r>
      <w:r>
        <w:rPr>
          <w:rFonts w:hint="eastAsia" w:ascii="方正仿宋_GBK" w:eastAsia="方正仿宋_GBK"/>
          <w:color w:val="auto"/>
          <w:sz w:val="32"/>
          <w:szCs w:val="32"/>
        </w:rPr>
        <w:t>；</w:t>
      </w:r>
    </w:p>
    <w:p w14:paraId="26CA9757">
      <w:pPr>
        <w:tabs>
          <w:tab w:val="left" w:pos="6300"/>
        </w:tabs>
        <w:snapToGrid w:val="0"/>
        <w:spacing w:line="560" w:lineRule="atLeas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3.我方自愿被列入贵方的不良行为记录名单或“黑名单”；</w:t>
      </w:r>
    </w:p>
    <w:p w14:paraId="5ECE2748">
      <w:pPr>
        <w:tabs>
          <w:tab w:val="left" w:pos="6300"/>
        </w:tabs>
        <w:snapToGrid w:val="0"/>
        <w:spacing w:line="560" w:lineRule="atLeas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4.</w:t>
      </w:r>
      <w:r>
        <w:rPr>
          <w:rFonts w:hint="eastAsia" w:ascii="方正仿宋_GBK" w:eastAsia="方正仿宋_GBK"/>
          <w:color w:val="auto"/>
          <w:sz w:val="32"/>
          <w:szCs w:val="32"/>
          <w:lang w:val="en-US" w:eastAsia="zh-CN"/>
        </w:rPr>
        <w:t>我方</w:t>
      </w:r>
      <w:r>
        <w:rPr>
          <w:rFonts w:hint="eastAsia" w:ascii="方正仿宋_GBK" w:eastAsia="方正仿宋_GBK"/>
          <w:color w:val="auto"/>
          <w:sz w:val="32"/>
          <w:szCs w:val="32"/>
        </w:rPr>
        <w:t>承担由此给招标人造成的一切损失和法律责任。</w:t>
      </w:r>
    </w:p>
    <w:p w14:paraId="76A461E3">
      <w:pPr>
        <w:tabs>
          <w:tab w:val="left" w:pos="6300"/>
        </w:tabs>
        <w:snapToGrid w:val="0"/>
        <w:spacing w:line="560" w:lineRule="atLeas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三、遵守法律法规承诺</w:t>
      </w:r>
    </w:p>
    <w:p w14:paraId="13743452">
      <w:pPr>
        <w:tabs>
          <w:tab w:val="left" w:pos="6300"/>
        </w:tabs>
        <w:snapToGrid w:val="0"/>
        <w:spacing w:line="560" w:lineRule="atLeas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我方将严格遵守《中华人民共和国招标投标法》、《中华人民共和国政府采购法》及其他相关法律法规中关于投标人诚信与法律责任的规定，恪守商业道德，依法参与本次投标活动。</w:t>
      </w:r>
    </w:p>
    <w:p w14:paraId="05873121">
      <w:pPr>
        <w:tabs>
          <w:tab w:val="left" w:pos="6300"/>
        </w:tabs>
        <w:snapToGrid w:val="0"/>
        <w:spacing w:line="560" w:lineRule="atLeast"/>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本承诺书是我方投标文件的有机组成部分，具有法律效力，对我方具有约束力。</w:t>
      </w:r>
    </w:p>
    <w:p w14:paraId="67DEA69D">
      <w:pPr>
        <w:tabs>
          <w:tab w:val="left" w:pos="6300"/>
        </w:tabs>
        <w:snapToGrid w:val="0"/>
        <w:spacing w:line="560" w:lineRule="atLeast"/>
        <w:ind w:firstLine="640" w:firstLineChars="200"/>
        <w:rPr>
          <w:rFonts w:ascii="方正仿宋_GBK" w:eastAsia="方正仿宋_GBK"/>
          <w:color w:val="auto"/>
          <w:sz w:val="32"/>
          <w:szCs w:val="32"/>
        </w:rPr>
      </w:pPr>
      <w:r>
        <w:rPr>
          <w:rFonts w:hint="eastAsia" w:ascii="方正仿宋_GBK" w:eastAsia="方正仿宋_GBK"/>
          <w:color w:val="auto"/>
          <w:sz w:val="32"/>
          <w:szCs w:val="32"/>
        </w:rPr>
        <w:t>特此承诺。</w:t>
      </w:r>
    </w:p>
    <w:p w14:paraId="4D922FBE">
      <w:pPr>
        <w:tabs>
          <w:tab w:val="left" w:pos="6300"/>
        </w:tabs>
        <w:snapToGrid w:val="0"/>
        <w:spacing w:line="500" w:lineRule="exact"/>
        <w:jc w:val="center"/>
        <w:rPr>
          <w:rFonts w:ascii="宋体" w:hAnsi="宋体"/>
          <w:color w:val="auto"/>
          <w:szCs w:val="28"/>
        </w:rPr>
      </w:pPr>
    </w:p>
    <w:p w14:paraId="4023C806">
      <w:pPr>
        <w:tabs>
          <w:tab w:val="left" w:pos="6300"/>
        </w:tabs>
        <w:snapToGrid w:val="0"/>
        <w:spacing w:line="500" w:lineRule="exact"/>
        <w:jc w:val="center"/>
        <w:rPr>
          <w:rFonts w:ascii="宋体" w:hAnsi="宋体"/>
          <w:color w:val="auto"/>
          <w:szCs w:val="28"/>
        </w:rPr>
      </w:pPr>
    </w:p>
    <w:p w14:paraId="5AF5C026">
      <w:pPr>
        <w:tabs>
          <w:tab w:val="left" w:pos="6300"/>
        </w:tabs>
        <w:snapToGrid w:val="0"/>
        <w:spacing w:line="500" w:lineRule="exact"/>
        <w:rPr>
          <w:rFonts w:ascii="宋体" w:hAnsi="宋体"/>
          <w:color w:val="auto"/>
          <w:szCs w:val="28"/>
        </w:rPr>
      </w:pPr>
    </w:p>
    <w:p w14:paraId="75AF5192">
      <w:pPr>
        <w:tabs>
          <w:tab w:val="left" w:pos="6300"/>
        </w:tabs>
        <w:snapToGrid w:val="0"/>
        <w:spacing w:line="500" w:lineRule="exact"/>
        <w:rPr>
          <w:rFonts w:ascii="方正仿宋_GBK" w:eastAsia="方正仿宋_GBK"/>
          <w:color w:val="auto"/>
          <w:sz w:val="32"/>
          <w:szCs w:val="32"/>
        </w:rPr>
      </w:pPr>
      <w:r>
        <w:rPr>
          <w:rFonts w:hint="eastAsia" w:ascii="方正仿宋_GBK" w:eastAsia="方正仿宋_GBK"/>
          <w:color w:val="auto"/>
          <w:sz w:val="32"/>
          <w:szCs w:val="32"/>
        </w:rPr>
        <w:t xml:space="preserve">                                      （供应商公章）</w:t>
      </w:r>
    </w:p>
    <w:p w14:paraId="3FB2362D">
      <w:pPr>
        <w:rPr>
          <w:color w:val="auto"/>
        </w:rPr>
      </w:pPr>
    </w:p>
    <w:p w14:paraId="3C4AC22A">
      <w:pPr>
        <w:rPr>
          <w:color w:val="auto"/>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B785">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E1359"/>
    <w:multiLevelType w:val="singleLevel"/>
    <w:tmpl w:val="319E1359"/>
    <w:lvl w:ilvl="0" w:tentative="0">
      <w:start w:val="1"/>
      <w:numFmt w:val="decimal"/>
      <w:suff w:val="nothing"/>
      <w:lvlText w:val="%1、"/>
      <w:lvlJc w:val="left"/>
      <w:rPr>
        <w:rFonts w:hint="default"/>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33E1F"/>
    <w:rsid w:val="00AB1EE0"/>
    <w:rsid w:val="025F4D0F"/>
    <w:rsid w:val="04487CBC"/>
    <w:rsid w:val="04CD7E0A"/>
    <w:rsid w:val="055355D4"/>
    <w:rsid w:val="056F57B6"/>
    <w:rsid w:val="077F1F47"/>
    <w:rsid w:val="07982517"/>
    <w:rsid w:val="0865481A"/>
    <w:rsid w:val="08BC3E86"/>
    <w:rsid w:val="0A183A20"/>
    <w:rsid w:val="0AA047CB"/>
    <w:rsid w:val="0ADB5015"/>
    <w:rsid w:val="0C476309"/>
    <w:rsid w:val="0CFB0D3B"/>
    <w:rsid w:val="0DE13CAE"/>
    <w:rsid w:val="0EC874DF"/>
    <w:rsid w:val="0F1B77B9"/>
    <w:rsid w:val="0FAE685F"/>
    <w:rsid w:val="10F07725"/>
    <w:rsid w:val="11630128"/>
    <w:rsid w:val="11973D13"/>
    <w:rsid w:val="123223EA"/>
    <w:rsid w:val="128B7F57"/>
    <w:rsid w:val="136147EA"/>
    <w:rsid w:val="15614080"/>
    <w:rsid w:val="16C756AF"/>
    <w:rsid w:val="18625C2E"/>
    <w:rsid w:val="19D570EC"/>
    <w:rsid w:val="1B445B65"/>
    <w:rsid w:val="1C4B6DED"/>
    <w:rsid w:val="1C7067E9"/>
    <w:rsid w:val="1EB73A31"/>
    <w:rsid w:val="1EB77272"/>
    <w:rsid w:val="1F125DCA"/>
    <w:rsid w:val="20521E5C"/>
    <w:rsid w:val="22014CD6"/>
    <w:rsid w:val="228813B7"/>
    <w:rsid w:val="22B76C4A"/>
    <w:rsid w:val="230F096E"/>
    <w:rsid w:val="23236E66"/>
    <w:rsid w:val="236827AB"/>
    <w:rsid w:val="23E92FCB"/>
    <w:rsid w:val="24612513"/>
    <w:rsid w:val="25A9033B"/>
    <w:rsid w:val="27E977FC"/>
    <w:rsid w:val="29377F4B"/>
    <w:rsid w:val="294A0539"/>
    <w:rsid w:val="2A446926"/>
    <w:rsid w:val="2A8F0009"/>
    <w:rsid w:val="2AA13802"/>
    <w:rsid w:val="2AE07B28"/>
    <w:rsid w:val="2C935532"/>
    <w:rsid w:val="2CA568E9"/>
    <w:rsid w:val="2D2F01B8"/>
    <w:rsid w:val="2EBE784A"/>
    <w:rsid w:val="2F117FA5"/>
    <w:rsid w:val="315F5D3B"/>
    <w:rsid w:val="31AC3620"/>
    <w:rsid w:val="31ED53F8"/>
    <w:rsid w:val="333F023F"/>
    <w:rsid w:val="337600CD"/>
    <w:rsid w:val="35A4398E"/>
    <w:rsid w:val="368D5AE8"/>
    <w:rsid w:val="36DB40B1"/>
    <w:rsid w:val="36EC5FE4"/>
    <w:rsid w:val="373F1248"/>
    <w:rsid w:val="37890EDB"/>
    <w:rsid w:val="37CE3D4D"/>
    <w:rsid w:val="38386170"/>
    <w:rsid w:val="38491059"/>
    <w:rsid w:val="38501230"/>
    <w:rsid w:val="39DD6D31"/>
    <w:rsid w:val="3C181DE4"/>
    <w:rsid w:val="3C2C0852"/>
    <w:rsid w:val="3C7C7D2D"/>
    <w:rsid w:val="3CC25C46"/>
    <w:rsid w:val="3CFA4D01"/>
    <w:rsid w:val="3D2B72D6"/>
    <w:rsid w:val="3D565F81"/>
    <w:rsid w:val="3EA13107"/>
    <w:rsid w:val="3FFB1F1B"/>
    <w:rsid w:val="40371386"/>
    <w:rsid w:val="405C40CD"/>
    <w:rsid w:val="408B7BEF"/>
    <w:rsid w:val="40BD3A3A"/>
    <w:rsid w:val="42533E1F"/>
    <w:rsid w:val="42562616"/>
    <w:rsid w:val="455D0897"/>
    <w:rsid w:val="45EC39C9"/>
    <w:rsid w:val="47AA3AC8"/>
    <w:rsid w:val="482E6A39"/>
    <w:rsid w:val="4875420F"/>
    <w:rsid w:val="48BD2850"/>
    <w:rsid w:val="49942682"/>
    <w:rsid w:val="49E548E2"/>
    <w:rsid w:val="4A481765"/>
    <w:rsid w:val="4A6242BE"/>
    <w:rsid w:val="4B007884"/>
    <w:rsid w:val="4B8205D0"/>
    <w:rsid w:val="4C616CE0"/>
    <w:rsid w:val="4D4E3445"/>
    <w:rsid w:val="4F2D6ED6"/>
    <w:rsid w:val="507A2D03"/>
    <w:rsid w:val="50FC6FD2"/>
    <w:rsid w:val="51420E94"/>
    <w:rsid w:val="5240005D"/>
    <w:rsid w:val="55A532AD"/>
    <w:rsid w:val="564A1E63"/>
    <w:rsid w:val="57A726CA"/>
    <w:rsid w:val="5901633F"/>
    <w:rsid w:val="595C330A"/>
    <w:rsid w:val="599F2C61"/>
    <w:rsid w:val="5ED97FFC"/>
    <w:rsid w:val="5FCD25F1"/>
    <w:rsid w:val="61A05E05"/>
    <w:rsid w:val="6289554F"/>
    <w:rsid w:val="651C5FF9"/>
    <w:rsid w:val="65EA4C36"/>
    <w:rsid w:val="664C21E7"/>
    <w:rsid w:val="67BE58B7"/>
    <w:rsid w:val="69422B66"/>
    <w:rsid w:val="69640AD8"/>
    <w:rsid w:val="6B5C1B40"/>
    <w:rsid w:val="6BE93A55"/>
    <w:rsid w:val="6C415D3A"/>
    <w:rsid w:val="6DA50482"/>
    <w:rsid w:val="6E716992"/>
    <w:rsid w:val="6FD32F54"/>
    <w:rsid w:val="70526268"/>
    <w:rsid w:val="71257BEE"/>
    <w:rsid w:val="71852377"/>
    <w:rsid w:val="71FB615A"/>
    <w:rsid w:val="724254EE"/>
    <w:rsid w:val="728436E6"/>
    <w:rsid w:val="72C96CB3"/>
    <w:rsid w:val="72F57F06"/>
    <w:rsid w:val="731D0620"/>
    <w:rsid w:val="747F2EFD"/>
    <w:rsid w:val="74A818A6"/>
    <w:rsid w:val="75C003BD"/>
    <w:rsid w:val="777D4CD3"/>
    <w:rsid w:val="77EC7F6C"/>
    <w:rsid w:val="78274316"/>
    <w:rsid w:val="7A963831"/>
    <w:rsid w:val="7F350AE6"/>
    <w:rsid w:val="7F381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公文标题"/>
    <w:basedOn w:val="1"/>
    <w:qFormat/>
    <w:uiPriority w:val="0"/>
    <w:pPr>
      <w:spacing w:line="560" w:lineRule="exact"/>
      <w:jc w:val="center"/>
    </w:pPr>
    <w:rPr>
      <w:rFonts w:eastAsia="方正小标宋_GBK"/>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4045</Words>
  <Characters>4138</Characters>
  <Lines>0</Lines>
  <Paragraphs>0</Paragraphs>
  <TotalTime>1</TotalTime>
  <ScaleCrop>false</ScaleCrop>
  <LinksUpToDate>false</LinksUpToDate>
  <CharactersWithSpaces>4197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2026-02-27T08:00:00Z</dcterms:created>
  <dc:creator>王巧灵</dc:creator>
  <cp:lastModifiedBy>王巧灵</cp:lastModifiedBy>
  <dcterms:modified xsi:type="dcterms:W3CDTF">2026-02-28T09:30:16Z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E0C6A005A9AA420F9AB381FB8BAA7A1A_13</vt:lpwstr>
  </property>
  <property fmtid="{D5CDD505-2E9C-101B-9397-08002B2CF9AE}" pid="4" name="KSOTemplateDocerSaveRecord">
    <vt:lpwstr>eyJoZGlkIjoiODgzMzMyMTdjODZmNThlMjZiZGVhZGZmYjVhNGQ4ZTUiLCJ1c2VySWQiOiIzNDE2Nzc3NTcifQ==</vt:lpwstr>
  </property>
</Properties>
</file>